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BB" w:rsidRDefault="001B01BB" w:rsidP="001B01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1B01BB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38100</wp:posOffset>
            </wp:positionV>
            <wp:extent cx="5732145" cy="8266430"/>
            <wp:effectExtent l="0" t="0" r="1905" b="1270"/>
            <wp:wrapThrough wrapText="bothSides">
              <wp:wrapPolygon edited="0">
                <wp:start x="0" y="0"/>
                <wp:lineTo x="0" y="21554"/>
                <wp:lineTo x="21535" y="21554"/>
                <wp:lineTo x="21535" y="0"/>
                <wp:lineTo x="0" y="0"/>
              </wp:wrapPolygon>
            </wp:wrapThrough>
            <wp:docPr id="3" name="Рисунок 3" descr="C:\Users\Administrator\Desktop\самообследование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самообследование т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26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B01BB" w:rsidRDefault="001B01BB" w:rsidP="001B01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01BB" w:rsidRDefault="001B01BB" w:rsidP="001B01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01BB" w:rsidRDefault="001B01BB" w:rsidP="001B01B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425E" w:rsidRPr="008153A2" w:rsidRDefault="001B01BB" w:rsidP="001B01B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4746F">
        <w:rPr>
          <w:rFonts w:hAnsi="Times New Roman" w:cs="Times New Roman"/>
          <w:color w:val="000000"/>
          <w:sz w:val="24"/>
          <w:szCs w:val="24"/>
          <w:lang w:val="ru-RU"/>
        </w:rPr>
        <w:t xml:space="preserve"> Верхне</w:t>
      </w:r>
      <w:proofErr w:type="gramEnd"/>
      <w:r w:rsidR="00A4746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A4746F">
        <w:rPr>
          <w:rFonts w:hAnsi="Times New Roman" w:cs="Times New Roman"/>
          <w:color w:val="000000"/>
          <w:sz w:val="24"/>
          <w:szCs w:val="24"/>
          <w:lang w:val="ru-RU"/>
        </w:rPr>
        <w:t>Бузулукская</w:t>
      </w:r>
      <w:proofErr w:type="spellEnd"/>
      <w:r w:rsidR="00A4746F">
        <w:rPr>
          <w:rFonts w:hAnsi="Times New Roman" w:cs="Times New Roman"/>
          <w:color w:val="000000"/>
          <w:sz w:val="24"/>
          <w:szCs w:val="24"/>
          <w:lang w:val="ru-RU"/>
        </w:rPr>
        <w:t xml:space="preserve"> ООШ им. И.К. Медведева </w:t>
      </w:r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="008153A2">
        <w:rPr>
          <w:rFonts w:hAnsi="Times New Roman" w:cs="Times New Roman"/>
          <w:color w:val="000000"/>
          <w:sz w:val="24"/>
          <w:szCs w:val="24"/>
        </w:rPr>
        <w:t> </w:t>
      </w:r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>— Школа) расположена в</w:t>
      </w:r>
      <w:r w:rsidR="008153A2">
        <w:rPr>
          <w:rFonts w:hAnsi="Times New Roman" w:cs="Times New Roman"/>
          <w:color w:val="000000"/>
          <w:sz w:val="24"/>
          <w:szCs w:val="24"/>
        </w:rPr>
        <w:t> </w:t>
      </w:r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рабочем районе </w:t>
      </w:r>
      <w:r w:rsidR="00A4746F">
        <w:rPr>
          <w:rFonts w:hAnsi="Times New Roman" w:cs="Times New Roman"/>
          <w:color w:val="000000"/>
          <w:sz w:val="24"/>
          <w:szCs w:val="24"/>
          <w:lang w:val="ru-RU"/>
        </w:rPr>
        <w:t xml:space="preserve">посёлка </w:t>
      </w:r>
      <w:proofErr w:type="spellStart"/>
      <w:r w:rsidR="00A4746F">
        <w:rPr>
          <w:rFonts w:hAnsi="Times New Roman" w:cs="Times New Roman"/>
          <w:color w:val="000000"/>
          <w:sz w:val="24"/>
          <w:szCs w:val="24"/>
          <w:lang w:val="ru-RU"/>
        </w:rPr>
        <w:t>Верхнебузулукский</w:t>
      </w:r>
      <w:proofErr w:type="spellEnd"/>
      <w:r w:rsidR="00A4746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Большинство </w:t>
      </w:r>
      <w:proofErr w:type="gramStart"/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proofErr w:type="gramEnd"/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проживают в</w:t>
      </w:r>
      <w:r w:rsidR="008153A2">
        <w:rPr>
          <w:rFonts w:hAnsi="Times New Roman" w:cs="Times New Roman"/>
          <w:color w:val="000000"/>
          <w:sz w:val="24"/>
          <w:szCs w:val="24"/>
        </w:rPr>
        <w:t> </w:t>
      </w:r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>домах типовой застройки</w:t>
      </w:r>
      <w:r w:rsidR="00A4746F">
        <w:rPr>
          <w:rFonts w:hAnsi="Times New Roman" w:cs="Times New Roman"/>
          <w:color w:val="000000"/>
          <w:sz w:val="24"/>
          <w:szCs w:val="24"/>
          <w:lang w:val="ru-RU"/>
        </w:rPr>
        <w:t>: 89</w:t>
      </w:r>
      <w:r w:rsidR="008153A2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 w:rsidR="008153A2">
        <w:rPr>
          <w:rFonts w:hAnsi="Times New Roman" w:cs="Times New Roman"/>
          <w:color w:val="000000"/>
          <w:sz w:val="24"/>
          <w:szCs w:val="24"/>
        </w:rPr>
        <w:t> </w:t>
      </w:r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>— рядом со</w:t>
      </w:r>
      <w:r w:rsidR="008153A2">
        <w:rPr>
          <w:rFonts w:hAnsi="Times New Roman" w:cs="Times New Roman"/>
          <w:color w:val="000000"/>
          <w:sz w:val="24"/>
          <w:szCs w:val="24"/>
        </w:rPr>
        <w:t> </w:t>
      </w:r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="00A4746F">
        <w:rPr>
          <w:rFonts w:hAnsi="Times New Roman" w:cs="Times New Roman"/>
          <w:color w:val="000000"/>
          <w:sz w:val="24"/>
          <w:szCs w:val="24"/>
          <w:lang w:val="ru-RU"/>
        </w:rPr>
        <w:t>, 11</w:t>
      </w:r>
      <w:r w:rsidR="008153A2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r w:rsidR="008153A2">
        <w:rPr>
          <w:rFonts w:hAnsi="Times New Roman" w:cs="Times New Roman"/>
          <w:color w:val="000000"/>
          <w:sz w:val="24"/>
          <w:szCs w:val="24"/>
        </w:rPr>
        <w:t> </w:t>
      </w:r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="008153A2">
        <w:rPr>
          <w:rFonts w:hAnsi="Times New Roman" w:cs="Times New Roman"/>
          <w:color w:val="000000"/>
          <w:sz w:val="24"/>
          <w:szCs w:val="24"/>
        </w:rPr>
        <w:t> </w:t>
      </w:r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>близлежащих поселках.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Школы является реализация общеобразовательных программ </w:t>
      </w:r>
      <w:r w:rsidR="00A4746F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 общего, 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</w:t>
      </w:r>
      <w:r w:rsidR="00A4746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основного общего </w:t>
      </w:r>
      <w:r w:rsidR="00A474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образования. Также Школа реализует образовательные программы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:rsidR="001D425E" w:rsidRPr="008153A2" w:rsidRDefault="008153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1D425E" w:rsidRPr="008153A2" w:rsidRDefault="008153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8153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программами. локальными нормативными актами Школы.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уроками физкультуры. </w:t>
      </w:r>
      <w:r w:rsidR="00A4746F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физкультуры </w:t>
      </w:r>
      <w:r w:rsidR="00A4746F">
        <w:rPr>
          <w:rFonts w:hAnsi="Times New Roman" w:cs="Times New Roman"/>
          <w:color w:val="000000"/>
          <w:sz w:val="24"/>
          <w:szCs w:val="24"/>
          <w:lang w:val="ru-RU"/>
        </w:rPr>
        <w:t>организуе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состояния здоровья. Кроме того, </w:t>
      </w:r>
      <w:r w:rsidR="00A4746F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4746F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проверяют, чтобы состояние </w:t>
      </w:r>
      <w:r w:rsidR="00A4746F">
        <w:rPr>
          <w:rFonts w:hAnsi="Times New Roman" w:cs="Times New Roman"/>
          <w:color w:val="000000"/>
          <w:sz w:val="24"/>
          <w:szCs w:val="24"/>
          <w:lang w:val="ru-RU"/>
        </w:rPr>
        <w:t>приспособленного помещения под спортзал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4-летний нормативный срок освоения основной образовательной программы начального общего образования (реализация ФГОС НОО), 5–9-х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5-летний нормативный срок освоения основной образовательной программы основного общего образования (реализация ФГОС ООО</w:t>
      </w:r>
      <w:r w:rsidR="00A4746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2021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результате введения ограничительных мер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распространением </w:t>
      </w:r>
      <w:proofErr w:type="spellStart"/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часть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2020/2021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2021/2022 учебных годах пришлось реализовывать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дистанционных образовательных технологий. Для этого использовались федеральные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региональные информационные ресурсы,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частности, платформа </w:t>
      </w:r>
      <w:r w:rsidR="00FB2B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2B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Российская электронная школа, </w:t>
      </w:r>
      <w:proofErr w:type="gramStart"/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платформа </w:t>
      </w:r>
      <w:r w:rsidR="00FB2B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2BAD">
        <w:rPr>
          <w:rFonts w:hAnsi="Times New Roman" w:cs="Times New Roman"/>
          <w:color w:val="000000"/>
          <w:sz w:val="24"/>
          <w:szCs w:val="24"/>
        </w:rPr>
        <w:t>zomm</w:t>
      </w:r>
      <w:proofErr w:type="spellEnd"/>
      <w:proofErr w:type="gramEnd"/>
      <w:r w:rsidR="00FB2BA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B2BAD" w:rsidRPr="00FB2B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B2BAD"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 w:rsidR="00FB2BAD">
        <w:rPr>
          <w:rFonts w:hAnsi="Times New Roman" w:cs="Times New Roman"/>
          <w:color w:val="000000"/>
          <w:sz w:val="24"/>
          <w:szCs w:val="24"/>
          <w:lang w:val="ru-RU"/>
        </w:rPr>
        <w:t xml:space="preserve">, мессенджеры </w:t>
      </w:r>
      <w:proofErr w:type="spellStart"/>
      <w:r w:rsidR="00FB2BAD">
        <w:rPr>
          <w:rFonts w:hAnsi="Times New Roman" w:cs="Times New Roman"/>
          <w:color w:val="000000"/>
          <w:sz w:val="24"/>
          <w:szCs w:val="24"/>
          <w:lang w:val="ru-RU"/>
        </w:rPr>
        <w:t>ватцап</w:t>
      </w:r>
      <w:proofErr w:type="spellEnd"/>
      <w:r w:rsidR="00FB2BAD">
        <w:rPr>
          <w:rFonts w:hAnsi="Times New Roman" w:cs="Times New Roman"/>
          <w:color w:val="000000"/>
          <w:sz w:val="24"/>
          <w:szCs w:val="24"/>
          <w:lang w:val="ru-RU"/>
        </w:rPr>
        <w:t xml:space="preserve">, телеграмм 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анализа, проведенного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итогам освоения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режиме, свидетельствуют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поддержании среднестатистического уровня успеваемости учеников начального</w:t>
      </w:r>
      <w:r w:rsidR="00FB2BA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основного  уровня</w:t>
      </w:r>
      <w:proofErr w:type="gramEnd"/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образования.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8153A2">
        <w:rPr>
          <w:lang w:val="ru-RU"/>
        </w:rPr>
        <w:br/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8153A2">
        <w:rPr>
          <w:lang w:val="ru-RU"/>
        </w:rPr>
        <w:br/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8153A2">
        <w:rPr>
          <w:lang w:val="ru-RU"/>
        </w:rPr>
        <w:br/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8153A2">
        <w:rPr>
          <w:lang w:val="ru-RU"/>
        </w:rPr>
        <w:br/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8153A2">
        <w:rPr>
          <w:lang w:val="ru-RU"/>
        </w:rPr>
        <w:br/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8153A2">
        <w:rPr>
          <w:lang w:val="ru-RU"/>
        </w:rPr>
        <w:br/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8153A2">
        <w:rPr>
          <w:lang w:val="ru-RU"/>
        </w:rPr>
        <w:br/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8153A2">
        <w:rPr>
          <w:lang w:val="ru-RU"/>
        </w:rPr>
        <w:br/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8153A2">
        <w:rPr>
          <w:lang w:val="ru-RU"/>
        </w:rPr>
        <w:br/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месяца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20.12.2021.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2022/23 учебный год.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мае 2021 года </w:t>
      </w:r>
      <w:proofErr w:type="gramStart"/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</w:t>
      </w:r>
      <w:r w:rsidR="00FB2BAD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принимала</w:t>
      </w:r>
      <w:proofErr w:type="gramEnd"/>
      <w:r w:rsidR="00FB2BAD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участие в 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 онлайн-</w:t>
      </w:r>
      <w:r w:rsidR="00FB2BAD">
        <w:rPr>
          <w:rFonts w:hAnsi="Times New Roman" w:cs="Times New Roman"/>
          <w:color w:val="000000"/>
          <w:sz w:val="24"/>
          <w:szCs w:val="24"/>
          <w:lang w:val="ru-RU"/>
        </w:rPr>
        <w:t>семинарах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учителей</w:t>
      </w:r>
      <w:r w:rsidR="00FB2B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здорового образа жизни, диагностики неадекватного состояния 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учащихся. Школа проводила систематическую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1D425E" w:rsidRPr="008153A2" w:rsidRDefault="008153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против ПАВ»;</w:t>
      </w:r>
    </w:p>
    <w:p w:rsidR="001D425E" w:rsidRPr="008153A2" w:rsidRDefault="008153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областном конкурсе антинаркотической социальной рекламы;</w:t>
      </w:r>
    </w:p>
    <w:p w:rsidR="001D425E" w:rsidRPr="008153A2" w:rsidRDefault="008153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ИКТ-технологий;</w:t>
      </w:r>
    </w:p>
    <w:p w:rsidR="001D425E" w:rsidRPr="008153A2" w:rsidRDefault="008153A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:rsidR="001D425E" w:rsidRDefault="008153A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онлайн-лекции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:rsidR="008677C3" w:rsidRPr="008153A2" w:rsidRDefault="008677C3" w:rsidP="008677C3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1D425E" w:rsidRDefault="008153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D425E" w:rsidRDefault="008153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D425E" w:rsidRDefault="008153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D425E" w:rsidRDefault="008153A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физкультурно-спортивное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D425E" w:rsidRDefault="008153A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туристско-краеведческое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направлений осуществлен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основании опроса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родителей, который провели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сентябре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года.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итогам опроса</w:t>
      </w:r>
      <w:r w:rsidR="00C4545D">
        <w:rPr>
          <w:rFonts w:hAnsi="Times New Roman" w:cs="Times New Roman"/>
          <w:color w:val="000000"/>
          <w:sz w:val="24"/>
          <w:szCs w:val="24"/>
          <w:lang w:val="ru-RU"/>
        </w:rPr>
        <w:t xml:space="preserve"> 38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545D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выявили, что естественно-научное направление выбрало 57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процентов, туристско-краеведческое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— 45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процентов, техническое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— 37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процентов, художественное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— 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процентов, физкультурно-спортивное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—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второй половине 2020/2021 учебного года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первой половине 2021/2022 учебного года пришлось периодически проводить дистанционные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программам дополнительного образования. Учет родительского мнения показал, что почти половина родителей (законных представителей) обучающихся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удовлетворены подобным форматом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дополнительному образованию.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Анализ данных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посещению детьми занятий дополнительного образования показывает снижение показателя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охвату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дистанционный режим, особенно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программам технической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физкультурно-спортивной направленности, что является закономерным. Тем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менее опрос родителей (законных представителей)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сентябре 2021 года показал, что большая часть опрошенных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целом удовлетворены качеством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1D425E" w:rsidRDefault="008153A2">
      <w:r>
        <w:rPr>
          <w:noProof/>
          <w:lang w:val="ru-RU" w:eastAsia="ru-RU"/>
        </w:rPr>
        <w:lastRenderedPageBreak/>
        <w:drawing>
          <wp:inline distT="0" distB="0" distL="0" distR="0">
            <wp:extent cx="5732144" cy="4158614"/>
            <wp:effectExtent l="0" t="0" r="0" b="0"/>
            <wp:docPr id="1" name="Picture 1" descr="/api/doc/v1/image/-32285367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32285367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415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25E" w:rsidRDefault="001D425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D425E" w:rsidRPr="008153A2" w:rsidRDefault="008153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8153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1D425E" w:rsidRDefault="008153A2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4"/>
        <w:gridCol w:w="7103"/>
      </w:tblGrid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1D425E" w:rsidRPr="00F327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1D425E" w:rsidRDefault="008153A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D425E" w:rsidRDefault="008153A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D425E" w:rsidRDefault="008153A2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1D425E" w:rsidRDefault="008153A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D425E" w:rsidRDefault="008153A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D425E" w:rsidRDefault="008153A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D425E" w:rsidRPr="008153A2" w:rsidRDefault="008153A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1D425E" w:rsidRPr="008153A2" w:rsidRDefault="008153A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1D425E" w:rsidRPr="008153A2" w:rsidRDefault="008153A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1D425E" w:rsidRDefault="008153A2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1D425E" w:rsidRPr="00F327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1D425E" w:rsidRPr="008153A2" w:rsidRDefault="008153A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1D425E" w:rsidRPr="008153A2" w:rsidRDefault="008153A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1D425E" w:rsidRPr="008153A2" w:rsidRDefault="008153A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1D425E" w:rsidRPr="008153A2" w:rsidRDefault="008153A2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Школе создано три предметных методических объединения:</w:t>
      </w:r>
    </w:p>
    <w:p w:rsidR="001D425E" w:rsidRPr="008153A2" w:rsidRDefault="008153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социально-экономических дисциплин;</w:t>
      </w:r>
    </w:p>
    <w:p w:rsidR="001D425E" w:rsidRPr="008153A2" w:rsidRDefault="008153A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:rsidR="001D425E" w:rsidRDefault="008153A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D425E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действуют </w:t>
      </w:r>
      <w:proofErr w:type="gramStart"/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 </w:t>
      </w:r>
      <w:r w:rsidR="008677C3">
        <w:rPr>
          <w:rFonts w:hAnsi="Times New Roman" w:cs="Times New Roman"/>
          <w:color w:val="000000"/>
          <w:sz w:val="24"/>
          <w:szCs w:val="24"/>
          <w:lang w:val="ru-RU"/>
        </w:rPr>
        <w:t xml:space="preserve"> старшеклассников</w:t>
      </w:r>
      <w:proofErr w:type="gramEnd"/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677C3">
        <w:rPr>
          <w:rFonts w:hAnsi="Times New Roman" w:cs="Times New Roman"/>
          <w:color w:val="000000"/>
          <w:sz w:val="24"/>
          <w:szCs w:val="24"/>
          <w:lang w:val="ru-RU"/>
        </w:rPr>
        <w:t xml:space="preserve">   родительский комитет школы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77C3" w:rsidRPr="008677C3" w:rsidRDefault="008677C3" w:rsidP="00867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77C3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Социальными партнерами школы являются: ДДТ, ДЮСШ, ЦД п. </w:t>
      </w:r>
      <w:proofErr w:type="spellStart"/>
      <w:r w:rsidRPr="008677C3">
        <w:rPr>
          <w:rFonts w:hAnsi="Times New Roman" w:cs="Times New Roman"/>
          <w:color w:val="000000"/>
          <w:sz w:val="24"/>
          <w:szCs w:val="24"/>
          <w:lang w:val="ru-RU"/>
        </w:rPr>
        <w:t>Верхнебузулукский</w:t>
      </w:r>
      <w:proofErr w:type="spellEnd"/>
      <w:r w:rsidRPr="008677C3">
        <w:rPr>
          <w:rFonts w:hAnsi="Times New Roman" w:cs="Times New Roman"/>
          <w:color w:val="000000"/>
          <w:sz w:val="24"/>
          <w:szCs w:val="24"/>
          <w:lang w:val="ru-RU"/>
        </w:rPr>
        <w:t xml:space="preserve">, сельская библиотека, амбулатория п. </w:t>
      </w:r>
      <w:proofErr w:type="spellStart"/>
      <w:r w:rsidRPr="008677C3">
        <w:rPr>
          <w:rFonts w:hAnsi="Times New Roman" w:cs="Times New Roman"/>
          <w:color w:val="000000"/>
          <w:sz w:val="24"/>
          <w:szCs w:val="24"/>
          <w:lang w:val="ru-RU"/>
        </w:rPr>
        <w:t>Верхнебузулукский</w:t>
      </w:r>
      <w:proofErr w:type="spellEnd"/>
      <w:r w:rsidRPr="008677C3">
        <w:rPr>
          <w:rFonts w:hAnsi="Times New Roman" w:cs="Times New Roman"/>
          <w:color w:val="000000"/>
          <w:sz w:val="24"/>
          <w:szCs w:val="24"/>
          <w:lang w:val="ru-RU"/>
        </w:rPr>
        <w:t>, КФХ, краеведческий районный музей, РДК «Юбилейный», в/ч, районная библиотека, ПДН и КДН, ГИБДД, прокуратура, районная больница, районный краеведческий музей.</w:t>
      </w:r>
    </w:p>
    <w:p w:rsidR="008677C3" w:rsidRPr="008677C3" w:rsidRDefault="008677C3" w:rsidP="008677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77C3" w:rsidRPr="008677C3" w:rsidRDefault="008677C3" w:rsidP="008677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677C3">
        <w:rPr>
          <w:rFonts w:hAnsi="Times New Roman" w:cs="Times New Roman"/>
          <w:color w:val="000000"/>
          <w:sz w:val="24"/>
          <w:szCs w:val="24"/>
          <w:lang w:val="ru-RU"/>
        </w:rPr>
        <w:t>Органы школьного самоуправления:</w:t>
      </w:r>
    </w:p>
    <w:p w:rsidR="008677C3" w:rsidRPr="008677C3" w:rsidRDefault="008677C3" w:rsidP="008677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677C3" w:rsidRPr="008677C3" w:rsidRDefault="008677C3" w:rsidP="008677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7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•</w:t>
      </w:r>
      <w:r w:rsidRPr="008677C3">
        <w:rPr>
          <w:rFonts w:hAnsi="Times New Roman" w:cs="Times New Roman"/>
          <w:color w:val="000000"/>
          <w:sz w:val="24"/>
          <w:szCs w:val="24"/>
          <w:lang w:val="ru-RU"/>
        </w:rPr>
        <w:tab/>
        <w:t>ДОО «Радуга»;</w:t>
      </w:r>
    </w:p>
    <w:p w:rsidR="008677C3" w:rsidRPr="008677C3" w:rsidRDefault="008677C3" w:rsidP="008677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7C3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8677C3">
        <w:rPr>
          <w:rFonts w:hAnsi="Times New Roman" w:cs="Times New Roman"/>
          <w:color w:val="000000"/>
          <w:sz w:val="24"/>
          <w:szCs w:val="24"/>
          <w:lang w:val="ru-RU"/>
        </w:rPr>
        <w:tab/>
        <w:t>СС (совет старшеклассников);</w:t>
      </w:r>
    </w:p>
    <w:p w:rsidR="008677C3" w:rsidRPr="008677C3" w:rsidRDefault="008677C3" w:rsidP="008677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7C3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8677C3">
        <w:rPr>
          <w:rFonts w:hAnsi="Times New Roman" w:cs="Times New Roman"/>
          <w:color w:val="000000"/>
          <w:sz w:val="24"/>
          <w:szCs w:val="24"/>
          <w:lang w:val="ru-RU"/>
        </w:rPr>
        <w:tab/>
        <w:t>волонтерская команда «Взгляд в будущее»;</w:t>
      </w:r>
    </w:p>
    <w:p w:rsidR="001D425E" w:rsidRPr="008153A2" w:rsidRDefault="008677C3" w:rsidP="008677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677C3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8677C3">
        <w:rPr>
          <w:rFonts w:hAnsi="Times New Roman" w:cs="Times New Roman"/>
          <w:color w:val="000000"/>
          <w:sz w:val="24"/>
          <w:szCs w:val="24"/>
          <w:lang w:val="ru-RU"/>
        </w:rPr>
        <w:tab/>
        <w:t>родительский комитет 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итогам 2021 года система управления Школой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</w:t>
      </w:r>
    </w:p>
    <w:p w:rsidR="001D425E" w:rsidRPr="008153A2" w:rsidRDefault="001D425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425E" w:rsidRPr="008153A2" w:rsidRDefault="008153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8153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1D425E" w:rsidRDefault="008153A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2018–2021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9"/>
        <w:gridCol w:w="3586"/>
        <w:gridCol w:w="1182"/>
        <w:gridCol w:w="1182"/>
        <w:gridCol w:w="1182"/>
        <w:gridCol w:w="1466"/>
      </w:tblGrid>
      <w:tr w:rsidR="001D425E" w:rsidTr="00FC41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2018–2019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1D425E" w:rsidTr="00FC418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C4545D" w:rsidRDefault="00C454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C4545D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C4545D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B05ED9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1D425E" w:rsidTr="00FC41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C4545D" w:rsidRDefault="00C4545D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C4545D" w:rsidRDefault="00C4545D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C4545D" w:rsidRDefault="00C4545D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C4545D" w:rsidRDefault="00C4545D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B05ED9" w:rsidTr="00FC4184">
        <w:trPr>
          <w:trHeight w:val="6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ED9" w:rsidRDefault="00B05E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ED9" w:rsidRDefault="00B05ED9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ED9" w:rsidRPr="00C4545D" w:rsidRDefault="00C4545D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ED9" w:rsidRPr="00C4545D" w:rsidRDefault="00C4545D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ED9" w:rsidRPr="00C4545D" w:rsidRDefault="00C4545D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ED9" w:rsidRPr="00C4545D" w:rsidRDefault="00C4545D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1D425E" w:rsidRPr="00A4746F" w:rsidTr="00FC418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C454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C454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C454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C454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D425E" w:rsidTr="00FC41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/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/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/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/>
        </w:tc>
      </w:tr>
      <w:tr w:rsidR="00C4545D" w:rsidTr="00FC4184">
        <w:trPr>
          <w:trHeight w:val="6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5D" w:rsidRDefault="00C454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5D" w:rsidRDefault="00C454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5D" w:rsidRPr="00C4545D" w:rsidRDefault="00C4545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5D" w:rsidRPr="00C4545D" w:rsidRDefault="00C4545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5D" w:rsidRPr="00C4545D" w:rsidRDefault="00C454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5D" w:rsidRPr="00C4545D" w:rsidRDefault="00C454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D425E" w:rsidTr="00FC418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45D" w:rsidTr="00FC4184">
        <w:trPr>
          <w:trHeight w:val="6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5D" w:rsidRDefault="00C4545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5D" w:rsidRDefault="00C4545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5D" w:rsidRPr="00C4545D" w:rsidRDefault="00C4545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5D" w:rsidRPr="00C4545D" w:rsidRDefault="00C4545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5D" w:rsidRPr="00C4545D" w:rsidRDefault="00C4545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5D" w:rsidRPr="00C4545D" w:rsidRDefault="00C4545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C4184" w:rsidRPr="00F32762" w:rsidTr="005B60A4">
        <w:trPr>
          <w:trHeight w:val="51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84" w:rsidRDefault="00FC41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84" w:rsidRPr="008153A2" w:rsidRDefault="00FC4184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8153A2">
              <w:rPr>
                <w:lang w:val="ru-RU"/>
              </w:rPr>
              <w:br/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84" w:rsidRPr="008153A2" w:rsidRDefault="00FC41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84" w:rsidRPr="008153A2" w:rsidRDefault="00FC41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84" w:rsidRPr="008153A2" w:rsidRDefault="00FC41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84" w:rsidRPr="008153A2" w:rsidRDefault="00FC41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C4184" w:rsidRPr="00F32762" w:rsidTr="00AB7EF9">
        <w:trPr>
          <w:trHeight w:val="37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84" w:rsidRPr="001B01BB" w:rsidRDefault="00FC41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84" w:rsidRPr="008153A2" w:rsidRDefault="00FC4184" w:rsidP="00FC41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84" w:rsidRPr="008153A2" w:rsidRDefault="00FC41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84" w:rsidRPr="008153A2" w:rsidRDefault="00FC41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84" w:rsidRPr="008153A2" w:rsidRDefault="00FC41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84" w:rsidRPr="008153A2" w:rsidRDefault="00FC41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C4184" w:rsidRPr="00F32762" w:rsidTr="005B60A4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84" w:rsidRPr="001B01BB" w:rsidRDefault="00FC41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84" w:rsidRPr="008153A2" w:rsidRDefault="00FC4184" w:rsidP="00FC41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84" w:rsidRPr="008153A2" w:rsidRDefault="00FC41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84" w:rsidRPr="008153A2" w:rsidRDefault="00FC41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84" w:rsidRPr="008153A2" w:rsidRDefault="00FC41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84" w:rsidRPr="008153A2" w:rsidRDefault="00FC41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C4184" w:rsidTr="00FC4184">
        <w:trPr>
          <w:trHeight w:val="6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84" w:rsidRPr="008153A2" w:rsidRDefault="00FC41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84" w:rsidRDefault="00FC4184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84" w:rsidRDefault="00FC418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84" w:rsidRDefault="00FC418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84" w:rsidRPr="00FC4184" w:rsidRDefault="00FC41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4184" w:rsidRDefault="00FC418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</w:t>
      </w:r>
      <w:proofErr w:type="gramStart"/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стабильно </w:t>
      </w:r>
      <w:r w:rsidR="00FC4184">
        <w:rPr>
          <w:rFonts w:hAnsi="Times New Roman" w:cs="Times New Roman"/>
          <w:color w:val="000000"/>
          <w:sz w:val="24"/>
          <w:szCs w:val="24"/>
          <w:lang w:val="ru-RU"/>
        </w:rPr>
        <w:t xml:space="preserve"> сохраняется</w:t>
      </w:r>
      <w:proofErr w:type="gramEnd"/>
      <w:r w:rsidR="00FC41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 Школы.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инвалидностью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2021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="00920C91">
        <w:rPr>
          <w:rFonts w:hAnsi="Times New Roman" w:cs="Times New Roman"/>
          <w:color w:val="000000"/>
          <w:sz w:val="24"/>
          <w:szCs w:val="24"/>
          <w:lang w:val="ru-RU"/>
        </w:rPr>
        <w:t>двое</w:t>
      </w:r>
      <w:r w:rsidR="00FC41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1D425E" w:rsidRDefault="008153A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4"/>
        <w:gridCol w:w="706"/>
        <w:gridCol w:w="601"/>
        <w:gridCol w:w="739"/>
        <w:gridCol w:w="925"/>
        <w:gridCol w:w="776"/>
        <w:gridCol w:w="851"/>
        <w:gridCol w:w="709"/>
        <w:gridCol w:w="400"/>
        <w:gridCol w:w="592"/>
        <w:gridCol w:w="425"/>
        <w:gridCol w:w="567"/>
        <w:gridCol w:w="595"/>
        <w:gridCol w:w="427"/>
      </w:tblGrid>
      <w:tr w:rsidR="001D425E" w:rsidTr="00920C91">
        <w:trPr>
          <w:trHeight w:val="307"/>
        </w:trPr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34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022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1D425E" w:rsidTr="00920C91">
        <w:trPr>
          <w:trHeight w:val="307"/>
        </w:trPr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6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25E" w:rsidTr="00920C91">
        <w:trPr>
          <w:trHeight w:val="433"/>
        </w:trPr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 «5»</w:t>
            </w:r>
          </w:p>
        </w:tc>
        <w:tc>
          <w:tcPr>
            <w:tcW w:w="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FC4184" w:rsidRDefault="008153A2" w:rsidP="00FC41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«5»</w:t>
            </w:r>
            <w:r w:rsidR="00FC41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D425E" w:rsidTr="00920C91">
        <w:tc>
          <w:tcPr>
            <w:tcW w:w="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FC41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FC41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Pr="00FC4184" w:rsidRDefault="00FC4184" w:rsidP="00FC41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Pr="00FC4184" w:rsidRDefault="00FC4184" w:rsidP="00FC41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Pr="00FC4184" w:rsidRDefault="00FC4184" w:rsidP="00FC41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Pr="00FC4184" w:rsidRDefault="00FC4184" w:rsidP="00FC41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425E" w:rsidTr="00920C91">
        <w:tc>
          <w:tcPr>
            <w:tcW w:w="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Pr="00FC4184" w:rsidRDefault="00FC41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FC41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Pr="00FC4184" w:rsidRDefault="00FC41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Pr="00FC4184" w:rsidRDefault="00FC4184" w:rsidP="00FC41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Pr="00FC4184" w:rsidRDefault="00FC4184" w:rsidP="00FC41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FC41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425E" w:rsidTr="00920C91">
        <w:tc>
          <w:tcPr>
            <w:tcW w:w="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FC41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Pr="00FC4184" w:rsidRDefault="00FC41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FC41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FC41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FC41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FC41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425E" w:rsidTr="00920C91">
        <w:tc>
          <w:tcPr>
            <w:tcW w:w="8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Pr="00FC4184" w:rsidRDefault="00FC41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FC418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Pr="00FC4184" w:rsidRDefault="00920C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920C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Pr="00920C91" w:rsidRDefault="00920C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Pr="00920C91" w:rsidRDefault="00920C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,25</w:t>
            </w:r>
          </w:p>
        </w:tc>
        <w:tc>
          <w:tcPr>
            <w:tcW w:w="4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2021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2,6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2020 был 50,4%),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20C9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920C9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20C91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1D425E" w:rsidRDefault="008153A2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0"/>
        <w:gridCol w:w="725"/>
        <w:gridCol w:w="587"/>
        <w:gridCol w:w="530"/>
        <w:gridCol w:w="887"/>
        <w:gridCol w:w="710"/>
        <w:gridCol w:w="1213"/>
        <w:gridCol w:w="487"/>
        <w:gridCol w:w="475"/>
        <w:gridCol w:w="345"/>
        <w:gridCol w:w="617"/>
        <w:gridCol w:w="345"/>
        <w:gridCol w:w="929"/>
        <w:gridCol w:w="437"/>
      </w:tblGrid>
      <w:tr w:rsidR="001D425E" w:rsidTr="007A3A97"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3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1D425E" w:rsidTr="007A3A97">
        <w:tc>
          <w:tcPr>
            <w:tcW w:w="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25E" w:rsidTr="007A3A97">
        <w:tc>
          <w:tcPr>
            <w:tcW w:w="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D425E" w:rsidTr="007A3A97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920C9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920C9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920C9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920C9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920C9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920C9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425E" w:rsidTr="007A3A97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920C9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920C9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920C91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7A3A9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7A3A97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425E" w:rsidTr="007A3A97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B8317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B8317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B8317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B8317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B8317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B8317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425E" w:rsidTr="007A3A97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B8317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17B" w:rsidRDefault="00B831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D425E" w:rsidRPr="00B8317B" w:rsidRDefault="00B8317B" w:rsidP="00B831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 них 1 инвалид    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B8317B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B8317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Pr="007A3A97" w:rsidRDefault="007A3A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7A3A9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7A3A9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425E" w:rsidTr="007A3A97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7A3A9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7A3A9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7A3A9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7A3A9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7A3A9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7A3A9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425E" w:rsidTr="007A3A97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7A3A97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7A3A97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7A3A9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Pr="007A3A97" w:rsidRDefault="007A3A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29,4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7A3A9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Pr="007A3A97" w:rsidRDefault="007A3A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,0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2021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«5»,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1,7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2020 был 33,7%),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A3A97">
        <w:rPr>
          <w:rFonts w:hAnsi="Times New Roman" w:cs="Times New Roman"/>
          <w:color w:val="000000"/>
          <w:sz w:val="24"/>
          <w:szCs w:val="24"/>
          <w:lang w:val="ru-RU"/>
        </w:rPr>
        <w:t xml:space="preserve"> 6,0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2021 году обучающиеся 4-8-х классов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проведении всероссийских проверочных работ. Анализ результатов показал положительную динамику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результатами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года: 95% учеников справились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заданиями, которые вызвали затруднения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осенних ВПР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9- </w:t>
      </w:r>
      <w:r w:rsidR="00920C9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экзамены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основным 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— русскому языку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математике, чтобы получить аттестат.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одному предмету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выбору </w:t>
      </w:r>
      <w:r w:rsidR="006072DC">
        <w:rPr>
          <w:rFonts w:hAnsi="Times New Roman" w:cs="Times New Roman"/>
          <w:color w:val="000000"/>
          <w:sz w:val="24"/>
          <w:szCs w:val="24"/>
          <w:lang w:val="ru-RU"/>
        </w:rPr>
        <w:t xml:space="preserve">–обществознание 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проводилась внутренняя контрольная работа.</w:t>
      </w:r>
    </w:p>
    <w:p w:rsidR="001D425E" w:rsidRPr="007A3A97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3A97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сдачи </w:t>
      </w:r>
      <w:r w:rsidR="007A3A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A3A97">
        <w:rPr>
          <w:rFonts w:hAnsi="Times New Roman" w:cs="Times New Roman"/>
          <w:color w:val="000000"/>
          <w:sz w:val="24"/>
          <w:szCs w:val="24"/>
          <w:lang w:val="ru-RU"/>
        </w:rPr>
        <w:t>ГЭ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3A97">
        <w:rPr>
          <w:rFonts w:hAnsi="Times New Roman" w:cs="Times New Roman"/>
          <w:color w:val="000000"/>
          <w:sz w:val="24"/>
          <w:szCs w:val="24"/>
          <w:lang w:val="ru-RU"/>
        </w:rPr>
        <w:t>2021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34"/>
        <w:gridCol w:w="1612"/>
        <w:gridCol w:w="1149"/>
        <w:gridCol w:w="1641"/>
        <w:gridCol w:w="1573"/>
      </w:tblGrid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7A3A97" w:rsidRDefault="007A3A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7A3A97" w:rsidRDefault="007A3A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Успеваемость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7A3A97" w:rsidRDefault="007A3A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7A3A9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7A3A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6072DC" w:rsidRDefault="006072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7A3A9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7A3A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6072D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7A3A9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7A3A9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7A3A9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6072D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1D425E" w:rsidRDefault="001D425E">
      <w:pPr>
        <w:rPr>
          <w:rFonts w:hAnsi="Times New Roman" w:cs="Times New Roman"/>
          <w:color w:val="000000"/>
          <w:sz w:val="24"/>
          <w:szCs w:val="24"/>
        </w:rPr>
      </w:pPr>
    </w:p>
    <w:p w:rsidR="007A3A97" w:rsidRDefault="007A3A97">
      <w:pPr>
        <w:rPr>
          <w:rFonts w:hAnsi="Times New Roman" w:cs="Times New Roman"/>
          <w:color w:val="000000"/>
          <w:sz w:val="24"/>
          <w:szCs w:val="24"/>
        </w:rPr>
      </w:pPr>
    </w:p>
    <w:p w:rsidR="001D425E" w:rsidRPr="007A3A97" w:rsidRDefault="008153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7A3A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пятидневной учебной неделе для 1- </w:t>
      </w:r>
      <w:r w:rsidR="007A3A97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шестидневной учебной 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— для 2–</w:t>
      </w:r>
      <w:r w:rsidR="007A3A97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классов. Занятия проводятся </w:t>
      </w:r>
      <w:r w:rsidR="007A3A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одну смену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— для</w:t>
      </w:r>
      <w:r w:rsidR="007A3A97">
        <w:rPr>
          <w:rFonts w:hAnsi="Times New Roman" w:cs="Times New Roman"/>
          <w:color w:val="000000"/>
          <w:sz w:val="24"/>
          <w:szCs w:val="24"/>
          <w:lang w:val="ru-RU"/>
        </w:rPr>
        <w:t xml:space="preserve"> всех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7A3A9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7A3A97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-х классов.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3.1/2.43598-20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начала </w:t>
      </w:r>
      <w:proofErr w:type="gramStart"/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работы </w:t>
      </w:r>
      <w:r w:rsidR="007A3A97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</w:t>
      </w:r>
      <w:proofErr w:type="gramEnd"/>
      <w:r w:rsidR="007A3A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A3A97">
        <w:rPr>
          <w:rFonts w:hAnsi="Times New Roman" w:cs="Times New Roman"/>
          <w:color w:val="000000"/>
          <w:sz w:val="24"/>
          <w:szCs w:val="24"/>
          <w:lang w:val="ru-RU"/>
        </w:rPr>
        <w:t>Верхнге-Бузулукская</w:t>
      </w:r>
      <w:proofErr w:type="spellEnd"/>
      <w:r w:rsidR="007A3A97">
        <w:rPr>
          <w:rFonts w:hAnsi="Times New Roman" w:cs="Times New Roman"/>
          <w:color w:val="000000"/>
          <w:sz w:val="24"/>
          <w:szCs w:val="24"/>
          <w:lang w:val="ru-RU"/>
        </w:rPr>
        <w:t xml:space="preserve"> ООШ им. И.К. Медведева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2021/22 учебном году Школа:</w:t>
      </w:r>
    </w:p>
    <w:p w:rsidR="001D425E" w:rsidRPr="008153A2" w:rsidRDefault="008153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уведомила управление </w:t>
      </w:r>
      <w:proofErr w:type="spellStart"/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2A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дате начала образовательного процесса;</w:t>
      </w:r>
    </w:p>
    <w:p w:rsidR="001D425E" w:rsidRPr="008153A2" w:rsidRDefault="008153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прихода обучающихся, начала/окончания занятий, приема пищи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столовой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таким учетом, чтобы развести потоки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минимизировать контакты учеников;</w:t>
      </w:r>
    </w:p>
    <w:p w:rsidR="001D425E" w:rsidRDefault="008153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закрепила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D425E" w:rsidRPr="008153A2" w:rsidRDefault="008153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составила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утвердила графики уборки, проветривания кабинетов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рекреаций;</w:t>
      </w:r>
    </w:p>
    <w:p w:rsidR="001D425E" w:rsidRPr="008153A2" w:rsidRDefault="008153A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разместила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сайте школы необходимую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дополнительно направили ссылки по официальным родительским группам в</w:t>
      </w:r>
      <w:r>
        <w:rPr>
          <w:rFonts w:hAnsi="Times New Roman" w:cs="Times New Roman"/>
          <w:color w:val="000000"/>
          <w:sz w:val="24"/>
          <w:szCs w:val="24"/>
        </w:rPr>
        <w:t> WhatsApp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D425E" w:rsidRPr="008153A2" w:rsidRDefault="008153A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использует при осуществлении образовательного процесса бесконтактные термометры, </w:t>
      </w:r>
      <w:proofErr w:type="spellStart"/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тепловизоры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— два стационарных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главные входы, один ручной, </w:t>
      </w:r>
      <w:proofErr w:type="spellStart"/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настенные для каждого кабинета,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устройства для антисептической обработки рук,</w:t>
      </w:r>
      <w:r w:rsidR="006072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маски медицинские, перчатки.</w:t>
      </w:r>
    </w:p>
    <w:p w:rsidR="001D425E" w:rsidRPr="008153A2" w:rsidRDefault="001D425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425E" w:rsidRDefault="008153A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85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3"/>
        <w:gridCol w:w="2191"/>
        <w:gridCol w:w="2410"/>
        <w:gridCol w:w="2976"/>
      </w:tblGrid>
      <w:tr w:rsidR="00692A25" w:rsidTr="00FE1BD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A25" w:rsidRDefault="00692A2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7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A25" w:rsidRDefault="00692A25" w:rsidP="00692A25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692A25" w:rsidRPr="00A4746F" w:rsidTr="00692A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A25" w:rsidRDefault="00692A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A25" w:rsidRDefault="00692A2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A25" w:rsidRPr="008153A2" w:rsidRDefault="00692A25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8153A2">
              <w:rPr>
                <w:lang w:val="ru-RU"/>
              </w:rPr>
              <w:br/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8153A2">
              <w:rPr>
                <w:lang w:val="ru-RU"/>
              </w:rPr>
              <w:br/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A25" w:rsidRDefault="00692A2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692A25" w:rsidTr="00692A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A25" w:rsidRDefault="00692A25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A25" w:rsidRDefault="00692A2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A25" w:rsidRDefault="00692A2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A25" w:rsidRDefault="00692A2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92A25" w:rsidTr="00692A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A25" w:rsidRDefault="00692A25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A25" w:rsidRDefault="00692A25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A25" w:rsidRDefault="00692A2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A25" w:rsidRDefault="00692A25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92A25" w:rsidTr="00692A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A25" w:rsidRDefault="00692A25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A25" w:rsidRDefault="00692A2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A25" w:rsidRDefault="00692A25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2A25" w:rsidRDefault="00692A2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1D425E" w:rsidRPr="008153A2" w:rsidRDefault="00692A2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>исло выпускников 9-го 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остается стабильным</w:t>
      </w:r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>, 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30A">
        <w:rPr>
          <w:rFonts w:hAnsi="Times New Roman" w:cs="Times New Roman"/>
          <w:color w:val="000000"/>
          <w:sz w:val="24"/>
          <w:szCs w:val="24"/>
          <w:lang w:val="ru-RU"/>
        </w:rPr>
        <w:t>поступают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3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</w:t>
      </w:r>
      <w:proofErr w:type="gramStart"/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153A2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30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proofErr w:type="gramEnd"/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630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региона.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425E" w:rsidRPr="008153A2" w:rsidRDefault="00692A2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425E" w:rsidRPr="008153A2" w:rsidRDefault="001D425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425E" w:rsidRPr="008153A2" w:rsidRDefault="008153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8153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Школе работают</w:t>
      </w:r>
      <w:r w:rsidR="00692A25">
        <w:rPr>
          <w:rFonts w:hAnsi="Times New Roman" w:cs="Times New Roman"/>
          <w:color w:val="000000"/>
          <w:sz w:val="24"/>
          <w:szCs w:val="24"/>
          <w:lang w:val="ru-RU"/>
        </w:rPr>
        <w:t xml:space="preserve"> 1 – директор,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2A25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692A25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— внутренних </w:t>
      </w:r>
      <w:r w:rsidR="00692A25">
        <w:rPr>
          <w:rFonts w:hAnsi="Times New Roman" w:cs="Times New Roman"/>
          <w:color w:val="000000"/>
          <w:sz w:val="24"/>
          <w:szCs w:val="24"/>
          <w:lang w:val="ru-RU"/>
        </w:rPr>
        <w:t>совместителя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692A25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человек имеет среднее специальное образование.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</w:t>
      </w:r>
      <w:r w:rsidR="00692A2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gramStart"/>
      <w:r w:rsidR="00692A25">
        <w:rPr>
          <w:rFonts w:hAnsi="Times New Roman" w:cs="Times New Roman"/>
          <w:color w:val="000000"/>
          <w:sz w:val="24"/>
          <w:szCs w:val="24"/>
          <w:lang w:val="ru-RU"/>
        </w:rPr>
        <w:t xml:space="preserve">первую  </w:t>
      </w:r>
      <w:r w:rsidR="00692A25" w:rsidRPr="00692A25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</w:t>
      </w:r>
      <w:proofErr w:type="gramEnd"/>
      <w:r w:rsidR="00692A25" w:rsidRPr="00692A25">
        <w:rPr>
          <w:rFonts w:hAnsi="Times New Roman" w:cs="Times New Roman"/>
          <w:color w:val="000000"/>
          <w:sz w:val="24"/>
          <w:szCs w:val="24"/>
          <w:lang w:val="ru-RU"/>
        </w:rPr>
        <w:t xml:space="preserve"> категорию</w:t>
      </w:r>
      <w:r w:rsidR="00692A25">
        <w:rPr>
          <w:rFonts w:hAnsi="Times New Roman" w:cs="Times New Roman"/>
          <w:color w:val="000000"/>
          <w:sz w:val="24"/>
          <w:szCs w:val="24"/>
          <w:lang w:val="ru-RU"/>
        </w:rPr>
        <w:t xml:space="preserve"> подтвердили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чел</w:t>
      </w:r>
      <w:r w:rsidR="00692A25">
        <w:rPr>
          <w:rFonts w:hAnsi="Times New Roman" w:cs="Times New Roman"/>
          <w:color w:val="000000"/>
          <w:sz w:val="24"/>
          <w:szCs w:val="24"/>
          <w:lang w:val="ru-RU"/>
        </w:rPr>
        <w:t>овек, без категории 2 учителя вновь прибывших</w:t>
      </w:r>
      <w:r w:rsidR="00E25C0F">
        <w:rPr>
          <w:rFonts w:hAnsi="Times New Roman" w:cs="Times New Roman"/>
          <w:color w:val="000000"/>
          <w:sz w:val="24"/>
          <w:szCs w:val="24"/>
          <w:lang w:val="ru-RU"/>
        </w:rPr>
        <w:t>, 2 учителя прошли профессиональную переподготовку.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1D425E" w:rsidRPr="008153A2" w:rsidRDefault="008153A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1D425E" w:rsidRPr="008153A2" w:rsidRDefault="008153A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</w:t>
      </w:r>
      <w:r w:rsidR="00E25C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1D425E" w:rsidRDefault="008153A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1D425E" w:rsidRPr="008153A2" w:rsidRDefault="008153A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1D425E" w:rsidRPr="008153A2" w:rsidRDefault="008153A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</w:t>
      </w:r>
      <w:r w:rsidR="00E25C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1D425E" w:rsidRPr="008153A2" w:rsidRDefault="008153A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том числе электронный журнал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дневники учеников.</w:t>
      </w:r>
      <w:r w:rsidRPr="008153A2">
        <w:rPr>
          <w:lang w:val="ru-RU"/>
        </w:rPr>
        <w:br/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25% педагогов прошли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дистанционного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объеме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часов. </w:t>
      </w:r>
      <w:r w:rsidR="00E25C0F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5C0F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приняли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записи уроков для трансляции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региональном телевизионном канале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рамках проекта «Открытые уроки».</w:t>
      </w:r>
    </w:p>
    <w:p w:rsidR="001D425E" w:rsidRPr="008153A2" w:rsidRDefault="00E25C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153A2">
        <w:rPr>
          <w:rFonts w:hAnsi="Times New Roman" w:cs="Times New Roman"/>
          <w:color w:val="000000"/>
          <w:sz w:val="24"/>
          <w:szCs w:val="24"/>
        </w:rPr>
        <w:t> </w:t>
      </w:r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>педагогов прошли повышение квалификации</w:t>
      </w:r>
      <w:r w:rsidR="008153A2">
        <w:rPr>
          <w:rFonts w:hAnsi="Times New Roman" w:cs="Times New Roman"/>
          <w:color w:val="000000"/>
          <w:sz w:val="24"/>
          <w:szCs w:val="24"/>
        </w:rPr>
        <w:t> </w:t>
      </w:r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>— освоили учебный курс «Основы компьютерной грамотности и</w:t>
      </w:r>
      <w:r w:rsidR="008153A2">
        <w:rPr>
          <w:rFonts w:hAnsi="Times New Roman" w:cs="Times New Roman"/>
          <w:color w:val="000000"/>
          <w:sz w:val="24"/>
          <w:szCs w:val="24"/>
        </w:rPr>
        <w:t> </w:t>
      </w:r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ИКТ в</w:t>
      </w:r>
      <w:r w:rsidR="008153A2">
        <w:rPr>
          <w:rFonts w:hAnsi="Times New Roman" w:cs="Times New Roman"/>
          <w:color w:val="000000"/>
          <w:sz w:val="24"/>
          <w:szCs w:val="24"/>
        </w:rPr>
        <w:t> </w:t>
      </w:r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>решении профессиональных задач в</w:t>
      </w:r>
      <w:r w:rsidR="008153A2">
        <w:rPr>
          <w:rFonts w:hAnsi="Times New Roman" w:cs="Times New Roman"/>
          <w:color w:val="000000"/>
          <w:sz w:val="24"/>
          <w:szCs w:val="24"/>
        </w:rPr>
        <w:t> </w:t>
      </w:r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>условиях пандемии», онлайн-курс повышения квалификации «Современные образовательные информационные технологии (</w:t>
      </w:r>
      <w:proofErr w:type="spellStart"/>
      <w:r w:rsidR="008153A2">
        <w:rPr>
          <w:rFonts w:hAnsi="Times New Roman" w:cs="Times New Roman"/>
          <w:color w:val="000000"/>
          <w:sz w:val="24"/>
          <w:szCs w:val="24"/>
        </w:rPr>
        <w:t>EdTech</w:t>
      </w:r>
      <w:proofErr w:type="spellEnd"/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>) в</w:t>
      </w:r>
      <w:r w:rsidR="008153A2">
        <w:rPr>
          <w:rFonts w:hAnsi="Times New Roman" w:cs="Times New Roman"/>
          <w:color w:val="000000"/>
          <w:sz w:val="24"/>
          <w:szCs w:val="24"/>
        </w:rPr>
        <w:t> </w:t>
      </w:r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>работе учителя» на</w:t>
      </w:r>
      <w:r w:rsidR="008153A2">
        <w:rPr>
          <w:rFonts w:hAnsi="Times New Roman" w:cs="Times New Roman"/>
          <w:color w:val="000000"/>
          <w:sz w:val="24"/>
          <w:szCs w:val="24"/>
        </w:rPr>
        <w:t> </w:t>
      </w:r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сайте </w:t>
      </w:r>
      <w:proofErr w:type="spellStart"/>
      <w:r w:rsidR="008153A2">
        <w:rPr>
          <w:rFonts w:hAnsi="Times New Roman" w:cs="Times New Roman"/>
          <w:color w:val="000000"/>
          <w:sz w:val="24"/>
          <w:szCs w:val="24"/>
        </w:rPr>
        <w:t>foxford</w:t>
      </w:r>
      <w:proofErr w:type="spellEnd"/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8153A2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>, онлайн курс Института ЮНЕСКО по</w:t>
      </w:r>
      <w:r w:rsidR="008153A2">
        <w:rPr>
          <w:rFonts w:hAnsi="Times New Roman" w:cs="Times New Roman"/>
          <w:color w:val="000000"/>
          <w:sz w:val="24"/>
          <w:szCs w:val="24"/>
        </w:rPr>
        <w:t> </w:t>
      </w:r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>информационным технологиям в</w:t>
      </w:r>
      <w:r w:rsidR="008153A2">
        <w:rPr>
          <w:rFonts w:hAnsi="Times New Roman" w:cs="Times New Roman"/>
          <w:color w:val="000000"/>
          <w:sz w:val="24"/>
          <w:szCs w:val="24"/>
        </w:rPr>
        <w:t> </w:t>
      </w:r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>образовании «Методика создания и</w:t>
      </w:r>
      <w:r w:rsidR="008153A2">
        <w:rPr>
          <w:rFonts w:hAnsi="Times New Roman" w:cs="Times New Roman"/>
          <w:color w:val="000000"/>
          <w:sz w:val="24"/>
          <w:szCs w:val="24"/>
        </w:rPr>
        <w:t> </w:t>
      </w:r>
      <w:r w:rsidR="008153A2" w:rsidRPr="008153A2">
        <w:rPr>
          <w:rFonts w:hAnsi="Times New Roman" w:cs="Times New Roman"/>
          <w:color w:val="000000"/>
          <w:sz w:val="24"/>
          <w:szCs w:val="24"/>
          <w:lang w:val="ru-RU"/>
        </w:rPr>
        <w:t>проведения электронных презентаций».</w:t>
      </w:r>
    </w:p>
    <w:p w:rsidR="001D425E" w:rsidRPr="008153A2" w:rsidRDefault="001D425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1A13" w:rsidRPr="001B01BB" w:rsidRDefault="00FC1A1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1A13" w:rsidRPr="001B01BB" w:rsidRDefault="00FC1A1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1A13" w:rsidRPr="001B01BB" w:rsidRDefault="00FC1A1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1A13" w:rsidRPr="001B01BB" w:rsidRDefault="00FC1A1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D425E" w:rsidRPr="008153A2" w:rsidRDefault="008153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8153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1D425E" w:rsidRDefault="008153A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D425E" w:rsidRDefault="008153A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FC1A13">
        <w:rPr>
          <w:rFonts w:hAnsi="Times New Roman" w:cs="Times New Roman"/>
          <w:color w:val="000000"/>
          <w:sz w:val="24"/>
          <w:szCs w:val="24"/>
        </w:rPr>
        <w:t xml:space="preserve">         </w:t>
      </w:r>
      <w:r w:rsidR="00D5630A">
        <w:rPr>
          <w:rFonts w:hAnsi="Times New Roman" w:cs="Times New Roman"/>
          <w:color w:val="000000"/>
          <w:sz w:val="24"/>
          <w:szCs w:val="24"/>
          <w:lang w:val="ru-RU"/>
        </w:rPr>
        <w:t>5518</w:t>
      </w:r>
      <w:r w:rsidR="00FC1A13">
        <w:rPr>
          <w:rFonts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="00D5630A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D425E" w:rsidRDefault="008153A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FC1A13">
        <w:rPr>
          <w:rFonts w:hAnsi="Times New Roman" w:cs="Times New Roman"/>
          <w:color w:val="000000"/>
          <w:sz w:val="24"/>
          <w:szCs w:val="24"/>
        </w:rPr>
        <w:t xml:space="preserve">           </w:t>
      </w:r>
      <w:r w:rsidR="00D5630A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FC1A13">
        <w:rPr>
          <w:rFonts w:hAnsi="Times New Roman" w:cs="Times New Roman"/>
          <w:color w:val="000000"/>
          <w:sz w:val="24"/>
          <w:szCs w:val="24"/>
        </w:rPr>
        <w:t xml:space="preserve">         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D425E" w:rsidRDefault="008153A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FC1A13">
        <w:rPr>
          <w:rFonts w:hAnsi="Times New Roman" w:cs="Times New Roman"/>
          <w:color w:val="000000"/>
          <w:sz w:val="24"/>
          <w:szCs w:val="24"/>
        </w:rPr>
        <w:t xml:space="preserve">                </w:t>
      </w:r>
      <w:r w:rsidR="00D5630A">
        <w:rPr>
          <w:rFonts w:hAnsi="Times New Roman" w:cs="Times New Roman"/>
          <w:color w:val="000000"/>
          <w:sz w:val="24"/>
          <w:szCs w:val="24"/>
          <w:lang w:val="ru-RU"/>
        </w:rPr>
        <w:t>0,4</w:t>
      </w:r>
      <w:r w:rsidR="00FC1A13">
        <w:rPr>
          <w:rFonts w:hAnsi="Times New Roman" w:cs="Times New Roman"/>
          <w:color w:val="000000"/>
          <w:sz w:val="24"/>
          <w:szCs w:val="24"/>
        </w:rPr>
        <w:t xml:space="preserve">         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D425E" w:rsidRDefault="008153A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FC1A13">
        <w:rPr>
          <w:rFonts w:hAnsi="Times New Roman" w:cs="Times New Roman"/>
          <w:color w:val="000000"/>
          <w:sz w:val="24"/>
          <w:szCs w:val="24"/>
        </w:rPr>
        <w:t xml:space="preserve">        </w:t>
      </w:r>
      <w:r w:rsidR="00D5630A">
        <w:rPr>
          <w:rFonts w:hAnsi="Times New Roman" w:cs="Times New Roman"/>
          <w:color w:val="000000"/>
          <w:sz w:val="24"/>
          <w:szCs w:val="24"/>
          <w:lang w:val="ru-RU"/>
        </w:rPr>
        <w:t>1155</w:t>
      </w:r>
      <w:r w:rsidR="00FC1A13">
        <w:rPr>
          <w:rFonts w:hAnsi="Times New Roman" w:cs="Times New Roman"/>
          <w:color w:val="000000"/>
          <w:sz w:val="24"/>
          <w:szCs w:val="24"/>
        </w:rPr>
        <w:t xml:space="preserve">        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1D425E" w:rsidRDefault="008153A2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593"/>
        <w:gridCol w:w="2908"/>
        <w:gridCol w:w="2297"/>
      </w:tblGrid>
      <w:tr w:rsidR="001D425E" w:rsidRPr="00F327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8153A2">
              <w:rPr>
                <w:lang w:val="ru-RU"/>
              </w:rPr>
              <w:br/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D5630A" w:rsidRDefault="00D5630A">
            <w:pPr>
              <w:rPr>
                <w:lang w:val="ru-RU"/>
              </w:rPr>
            </w:pPr>
            <w:r>
              <w:rPr>
                <w:lang w:val="ru-RU"/>
              </w:rPr>
              <w:t>1155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D5630A" w:rsidRDefault="00D5630A">
            <w:pPr>
              <w:rPr>
                <w:lang w:val="ru-RU"/>
              </w:rPr>
            </w:pPr>
            <w:r>
              <w:rPr>
                <w:lang w:val="ru-RU"/>
              </w:rPr>
              <w:t>1093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D5630A" w:rsidRDefault="00D5630A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D5630A" w:rsidRDefault="00D5630A">
            <w:pPr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D5630A" w:rsidRDefault="00D5630A">
            <w:pPr>
              <w:rPr>
                <w:lang w:val="ru-RU"/>
              </w:rPr>
            </w:pPr>
            <w:r>
              <w:rPr>
                <w:lang w:val="ru-RU"/>
              </w:rPr>
              <w:t>3727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D5630A" w:rsidRDefault="00D5630A">
            <w:pPr>
              <w:rPr>
                <w:lang w:val="ru-RU"/>
              </w:rPr>
            </w:pPr>
            <w:r>
              <w:rPr>
                <w:lang w:val="ru-RU"/>
              </w:rPr>
              <w:t>678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D5630A" w:rsidRDefault="00D5630A">
            <w:pPr>
              <w:rPr>
                <w:lang w:val="ru-RU"/>
              </w:rPr>
            </w:pPr>
            <w:r>
              <w:rPr>
                <w:lang w:val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D5630A" w:rsidRDefault="00D5630A">
            <w:pPr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D5630A" w:rsidRDefault="00D5630A">
            <w:pPr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D5630A" w:rsidRDefault="00D5630A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D5630A" w:rsidRDefault="00D5630A">
            <w:pPr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D5630A" w:rsidRDefault="00D5630A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D5630A" w:rsidRDefault="00D5630A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D5630A" w:rsidRDefault="00D5630A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D5630A" w:rsidRDefault="00D5630A">
            <w:pPr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D5630A" w:rsidRDefault="00D5630A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</w:tr>
    </w:tbl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20.05.2020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254.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библиотеке имеются электронные образовательные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FC1A13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D5630A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FC1A13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дисков; сетевые образовательные ресурсы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FC1A13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D5630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. Мультимедийные средства (презентации, электронные энциклопедии, дидактические материалы)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FC1A13"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D5630A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FC1A13"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D5630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FC1A13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D5630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1D425E" w:rsidRPr="008153A2" w:rsidRDefault="001D425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425E" w:rsidRDefault="008153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8153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:rsidR="00484883" w:rsidRPr="00484883" w:rsidRDefault="00484883" w:rsidP="00D5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>Школа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базы.</w:t>
      </w:r>
    </w:p>
    <w:p w:rsidR="00484883" w:rsidRPr="00484883" w:rsidRDefault="00484883" w:rsidP="00D5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>В Школе предусматриваются специально организованные места, постоянно доступные подросткам и предназначенные для:</w:t>
      </w:r>
    </w:p>
    <w:p w:rsidR="00484883" w:rsidRPr="00484883" w:rsidRDefault="00484883" w:rsidP="00D5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></w:t>
      </w: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ab/>
        <w:t>общения проектной и исследовательской деятельности;</w:t>
      </w:r>
    </w:p>
    <w:p w:rsidR="00484883" w:rsidRPr="00484883" w:rsidRDefault="00484883" w:rsidP="00D5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></w:t>
      </w: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ab/>
        <w:t>творческой деятельности;</w:t>
      </w:r>
    </w:p>
    <w:p w:rsidR="00484883" w:rsidRPr="00484883" w:rsidRDefault="00484883" w:rsidP="00D5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></w:t>
      </w: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ab/>
        <w:t>индивидуальной и групповой работы.</w:t>
      </w:r>
    </w:p>
    <w:p w:rsidR="00484883" w:rsidRPr="00484883" w:rsidRDefault="00484883" w:rsidP="00D5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>Во всех помещениях Школы, где осуществляется образовательный процесс, обеспечивается доступ педагогов и обучающихся к информационной среде учреждения и к глобальной информационной среде.</w:t>
      </w:r>
    </w:p>
    <w:p w:rsidR="00484883" w:rsidRPr="00484883" w:rsidRDefault="00484883" w:rsidP="00D5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организации </w:t>
      </w:r>
      <w:proofErr w:type="gramStart"/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>всех видов деятельности</w:t>
      </w:r>
      <w:proofErr w:type="gramEnd"/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класс (группа) имеет доступ по расписанию в следующие помещения:</w:t>
      </w:r>
    </w:p>
    <w:p w:rsidR="00484883" w:rsidRPr="00484883" w:rsidRDefault="00484883" w:rsidP="00D5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></w:t>
      </w: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ab/>
        <w:t>информационно-библиотечный комплекс,</w:t>
      </w:r>
    </w:p>
    <w:p w:rsidR="00484883" w:rsidRPr="00484883" w:rsidRDefault="00484883" w:rsidP="00D5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></w:t>
      </w: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ab/>
        <w:t>спортивный комплекс (спортивный зал приспособленного помещения, спортивные площадки).</w:t>
      </w:r>
    </w:p>
    <w:p w:rsidR="00484883" w:rsidRPr="00484883" w:rsidRDefault="00484883" w:rsidP="00D5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>Все учебные кабинеты рассчитаны на использование проектора и соответствующий экран.</w:t>
      </w:r>
    </w:p>
    <w:p w:rsidR="00484883" w:rsidRPr="00484883" w:rsidRDefault="00484883" w:rsidP="00D5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>Обеспечение образовательного процесса расходными материалами предусматривается в соответствии с учебным планированием и региональными нормативами.</w:t>
      </w:r>
    </w:p>
    <w:p w:rsidR="00484883" w:rsidRPr="00484883" w:rsidRDefault="00484883" w:rsidP="00D5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оснащение образовательного процесса обеспечит возможность:</w:t>
      </w:r>
    </w:p>
    <w:p w:rsidR="00484883" w:rsidRPr="00484883" w:rsidRDefault="00484883" w:rsidP="00D5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></w:t>
      </w: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ab/>
        <w:t>включения обучающихся в проектную и учебно-исследовательскую деятельность, проведения естественнонаучных экспериментов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явлений, цифрового (электронного) и традиционного измерений;</w:t>
      </w:r>
    </w:p>
    <w:p w:rsidR="00484883" w:rsidRPr="00484883" w:rsidRDefault="00484883" w:rsidP="00D5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</w:t>
      </w: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ab/>
        <w:t>создания материальных объектов; обработки материалов и информации с использованием технологических инструментов и оборудования; проектирования и конструирования, художественно-оформительских и издательских проектов;</w:t>
      </w:r>
    </w:p>
    <w:p w:rsidR="00484883" w:rsidRPr="00484883" w:rsidRDefault="00484883" w:rsidP="00D5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></w:t>
      </w: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ab/>
        <w:t>наблюдений, наглядного представления и анализа данных;</w:t>
      </w:r>
    </w:p>
    <w:p w:rsidR="00484883" w:rsidRPr="00484883" w:rsidRDefault="00484883" w:rsidP="00D5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></w:t>
      </w: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ab/>
        <w:t>физического развития, участия в физкультурных мероприятиях, тренировках, спортивных соревнованиях и играх;</w:t>
      </w:r>
    </w:p>
    <w:p w:rsidR="00484883" w:rsidRPr="00484883" w:rsidRDefault="00484883" w:rsidP="00D5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></w:t>
      </w: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ab/>
        <w:t>занятий по изучению правил дорожного движения с использованием игр, оборудования, а также компьютерных технологий;</w:t>
      </w:r>
    </w:p>
    <w:p w:rsidR="00484883" w:rsidRPr="00484883" w:rsidRDefault="00484883" w:rsidP="00D5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></w:t>
      </w: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ab/>
        <w:t>планирования учебного процесса, фиксации его динамики, промежуточных и итоговых результатов;</w:t>
      </w:r>
    </w:p>
    <w:p w:rsidR="00484883" w:rsidRPr="00484883" w:rsidRDefault="00484883" w:rsidP="00D5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></w:t>
      </w: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ab/>
        <w:t>размещения продуктов познавательной, учебно-исследовательской и проектной деятельности обучающихся в информационно-образовательной среде школы;</w:t>
      </w:r>
    </w:p>
    <w:p w:rsidR="00484883" w:rsidRPr="00484883" w:rsidRDefault="00484883" w:rsidP="00D5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></w:t>
      </w: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ab/>
        <w:t>проведения массовых мероприятий, организации досуга и общения обучающихся;</w:t>
      </w:r>
    </w:p>
    <w:p w:rsidR="00484883" w:rsidRPr="00484883" w:rsidRDefault="00484883" w:rsidP="00D5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></w:t>
      </w: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ab/>
        <w:t>организации качественного горячего питания, медицинского обслуживания и отдыха обучающихся.</w:t>
      </w:r>
    </w:p>
    <w:p w:rsidR="00484883" w:rsidRPr="00484883" w:rsidRDefault="00484883" w:rsidP="00D563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630A" w:rsidRDefault="00484883" w:rsidP="00D5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>Таблица 10. Оценка материально - технических условий реализации Школы</w:t>
      </w:r>
    </w:p>
    <w:tbl>
      <w:tblPr>
        <w:tblStyle w:val="TableNormal"/>
        <w:tblW w:w="97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5300"/>
        <w:gridCol w:w="3750"/>
      </w:tblGrid>
      <w:tr w:rsidR="00D5630A" w:rsidTr="00D5630A">
        <w:trPr>
          <w:trHeight w:val="297"/>
        </w:trPr>
        <w:tc>
          <w:tcPr>
            <w:tcW w:w="710" w:type="dxa"/>
          </w:tcPr>
          <w:p w:rsidR="00D5630A" w:rsidRDefault="00D5630A" w:rsidP="00D318E4">
            <w:pPr>
              <w:pStyle w:val="TableParagraph"/>
              <w:spacing w:before="2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00" w:type="dxa"/>
          </w:tcPr>
          <w:p w:rsidR="00D5630A" w:rsidRDefault="00D5630A" w:rsidP="00D318E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3750" w:type="dxa"/>
          </w:tcPr>
          <w:p w:rsidR="00D5630A" w:rsidRDefault="00D5630A" w:rsidP="00D318E4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Необходимо/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D5630A" w:rsidRPr="00F32762" w:rsidTr="00D563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181"/>
        </w:trPr>
        <w:tc>
          <w:tcPr>
            <w:tcW w:w="710" w:type="dxa"/>
          </w:tcPr>
          <w:p w:rsidR="00D5630A" w:rsidRPr="00D5630A" w:rsidRDefault="00D5630A" w:rsidP="00D5630A">
            <w:pPr>
              <w:spacing w:line="270" w:lineRule="exact"/>
              <w:ind w:right="42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5300" w:type="dxa"/>
          </w:tcPr>
          <w:p w:rsidR="00D5630A" w:rsidRPr="00D5630A" w:rsidRDefault="00D5630A" w:rsidP="00D5630A">
            <w:pPr>
              <w:tabs>
                <w:tab w:val="left" w:pos="1746"/>
                <w:tab w:val="left" w:pos="1986"/>
                <w:tab w:val="left" w:pos="3088"/>
                <w:tab w:val="left" w:pos="3948"/>
              </w:tabs>
              <w:ind w:left="105" w:right="3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учебные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кабинеты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5630A">
              <w:rPr>
                <w:rFonts w:ascii="Times New Roman" w:eastAsia="Times New Roman" w:hAnsi="Times New Roman" w:cs="Times New Roman"/>
                <w:spacing w:val="-22"/>
                <w:sz w:val="24"/>
                <w:lang w:val="ru-RU"/>
              </w:rPr>
              <w:t>с</w:t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автоматизированными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рабочими местами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 работников</w:t>
            </w:r>
          </w:p>
        </w:tc>
        <w:tc>
          <w:tcPr>
            <w:tcW w:w="3750" w:type="dxa"/>
          </w:tcPr>
          <w:p w:rsidR="00D5630A" w:rsidRPr="00D5630A" w:rsidRDefault="00D5630A" w:rsidP="00D5630A">
            <w:pPr>
              <w:tabs>
                <w:tab w:val="left" w:pos="1875"/>
                <w:tab w:val="left" w:pos="3328"/>
                <w:tab w:val="left" w:pos="4222"/>
              </w:tabs>
              <w:ind w:left="104" w:right="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имеется</w:t>
            </w:r>
            <w:r w:rsidRPr="00D5630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5630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наличии</w:t>
            </w:r>
            <w:r w:rsidRPr="00D5630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D5630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D5630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кабинетов с автоматизированными рабочими местами педагогических работников,</w:t>
            </w:r>
            <w:r w:rsidRPr="00D5630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</w:t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кабинет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информатики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с </w:t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автоматизированными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рабочими 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местами обучающихся, 1 лингафонный </w:t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кабинет</w:t>
            </w:r>
          </w:p>
        </w:tc>
      </w:tr>
      <w:tr w:rsidR="00D5630A" w:rsidRPr="00D5630A" w:rsidTr="00D563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099"/>
        </w:trPr>
        <w:tc>
          <w:tcPr>
            <w:tcW w:w="710" w:type="dxa"/>
          </w:tcPr>
          <w:p w:rsidR="00D5630A" w:rsidRPr="00D5630A" w:rsidRDefault="00D5630A" w:rsidP="00D5630A">
            <w:pPr>
              <w:spacing w:line="270" w:lineRule="exact"/>
              <w:ind w:right="42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5300" w:type="dxa"/>
          </w:tcPr>
          <w:p w:rsidR="00D5630A" w:rsidRPr="00D5630A" w:rsidRDefault="00D5630A" w:rsidP="00D5630A">
            <w:pPr>
              <w:tabs>
                <w:tab w:val="left" w:pos="2499"/>
                <w:tab w:val="left" w:pos="2769"/>
              </w:tabs>
              <w:ind w:left="105" w:right="3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помещения для занятий естественно- </w:t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научной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деятельностью, моделированием,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техническим 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творчеством, иностранными языками</w:t>
            </w:r>
          </w:p>
        </w:tc>
        <w:tc>
          <w:tcPr>
            <w:tcW w:w="3750" w:type="dxa"/>
          </w:tcPr>
          <w:p w:rsidR="00D5630A" w:rsidRPr="00D5630A" w:rsidRDefault="00D5630A" w:rsidP="00D5630A">
            <w:pPr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имеется в</w:t>
            </w:r>
            <w:r w:rsidRPr="00D5630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наличии</w:t>
            </w:r>
          </w:p>
        </w:tc>
      </w:tr>
      <w:tr w:rsidR="00D5630A" w:rsidRPr="00D5630A" w:rsidTr="00D563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372"/>
        </w:trPr>
        <w:tc>
          <w:tcPr>
            <w:tcW w:w="710" w:type="dxa"/>
          </w:tcPr>
          <w:p w:rsidR="00D5630A" w:rsidRPr="00D5630A" w:rsidRDefault="00D5630A" w:rsidP="00D5630A">
            <w:pPr>
              <w:spacing w:line="270" w:lineRule="exact"/>
              <w:ind w:right="42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5300" w:type="dxa"/>
          </w:tcPr>
          <w:p w:rsidR="00D5630A" w:rsidRPr="00D5630A" w:rsidRDefault="00D5630A" w:rsidP="00D5630A">
            <w:pPr>
              <w:tabs>
                <w:tab w:val="left" w:pos="1358"/>
                <w:tab w:val="left" w:pos="2141"/>
                <w:tab w:val="left" w:pos="2815"/>
              </w:tabs>
              <w:ind w:left="105" w:right="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помещения библиотеки с рабочими зонами, оборудованными читальным </w:t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залом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книгохранилищем, обеспечивающими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сохранность 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книжного фонда, </w:t>
            </w:r>
            <w:proofErr w:type="spellStart"/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медиатекой</w:t>
            </w:r>
            <w:proofErr w:type="spellEnd"/>
          </w:p>
        </w:tc>
        <w:tc>
          <w:tcPr>
            <w:tcW w:w="3750" w:type="dxa"/>
          </w:tcPr>
          <w:p w:rsidR="00D5630A" w:rsidRPr="00D5630A" w:rsidRDefault="00D5630A" w:rsidP="00D5630A">
            <w:pPr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имеется в</w:t>
            </w:r>
            <w:r w:rsidRPr="00D5630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наличии</w:t>
            </w:r>
          </w:p>
        </w:tc>
      </w:tr>
      <w:tr w:rsidR="00D5630A" w:rsidRPr="00D5630A" w:rsidTr="00D563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710" w:type="dxa"/>
          </w:tcPr>
          <w:p w:rsidR="00D5630A" w:rsidRPr="00D5630A" w:rsidRDefault="00D5630A" w:rsidP="00D5630A">
            <w:pPr>
              <w:spacing w:line="270" w:lineRule="exact"/>
              <w:ind w:right="42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5300" w:type="dxa"/>
          </w:tcPr>
          <w:p w:rsidR="00D5630A" w:rsidRPr="00D5630A" w:rsidRDefault="00D5630A" w:rsidP="00D5630A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актовый</w:t>
            </w:r>
            <w:r w:rsidRPr="00D5630A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D5630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зал</w:t>
            </w:r>
          </w:p>
        </w:tc>
        <w:tc>
          <w:tcPr>
            <w:tcW w:w="3750" w:type="dxa"/>
          </w:tcPr>
          <w:p w:rsidR="00D5630A" w:rsidRPr="00D5630A" w:rsidRDefault="00D5630A" w:rsidP="00D5630A">
            <w:pPr>
              <w:spacing w:line="270" w:lineRule="exact"/>
              <w:ind w:left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имеется</w:t>
            </w:r>
            <w:r w:rsidRPr="00D5630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(приспособленное</w:t>
            </w:r>
            <w:r w:rsidRPr="00D5630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помещение)</w:t>
            </w:r>
          </w:p>
        </w:tc>
      </w:tr>
      <w:tr w:rsidR="00D5630A" w:rsidRPr="00F32762" w:rsidTr="00D563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372"/>
        </w:trPr>
        <w:tc>
          <w:tcPr>
            <w:tcW w:w="710" w:type="dxa"/>
          </w:tcPr>
          <w:p w:rsidR="00D5630A" w:rsidRPr="00D5630A" w:rsidRDefault="00D5630A" w:rsidP="00D5630A">
            <w:pPr>
              <w:spacing w:line="270" w:lineRule="exact"/>
              <w:ind w:right="42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5300" w:type="dxa"/>
          </w:tcPr>
          <w:p w:rsidR="00D5630A" w:rsidRPr="00D5630A" w:rsidRDefault="00D5630A" w:rsidP="00D5630A">
            <w:pPr>
              <w:tabs>
                <w:tab w:val="left" w:pos="2662"/>
              </w:tabs>
              <w:ind w:left="105" w:right="3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спортивные сооружения (залами, </w:t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спортивными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площадками), 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оснащёнными игровым, спортивным оборудованием и инвентарём</w:t>
            </w:r>
          </w:p>
        </w:tc>
        <w:tc>
          <w:tcPr>
            <w:tcW w:w="3750" w:type="dxa"/>
          </w:tcPr>
          <w:p w:rsidR="00D5630A" w:rsidRPr="00D5630A" w:rsidRDefault="00D5630A" w:rsidP="00D5630A">
            <w:pPr>
              <w:spacing w:line="242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Спортивный</w:t>
            </w:r>
            <w:r w:rsidRPr="00D5630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зал-</w:t>
            </w:r>
            <w:r w:rsidRPr="00D5630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D5630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(приспособленное </w:t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помещение)</w:t>
            </w:r>
          </w:p>
          <w:p w:rsidR="00D5630A" w:rsidRPr="00D5630A" w:rsidRDefault="00D5630A" w:rsidP="00D5630A">
            <w:pPr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Спортивная</w:t>
            </w:r>
            <w:r w:rsidRPr="00D5630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площадка</w:t>
            </w:r>
            <w:r w:rsidRPr="00D5630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5630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  <w:p w:rsidR="00D5630A" w:rsidRPr="00D5630A" w:rsidRDefault="00D5630A" w:rsidP="00D5630A">
            <w:pPr>
              <w:tabs>
                <w:tab w:val="left" w:pos="1835"/>
                <w:tab w:val="left" w:pos="3063"/>
              </w:tabs>
              <w:ind w:left="104" w:right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оснащённая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игровым,спортивным</w:t>
            </w:r>
            <w:proofErr w:type="spellEnd"/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оборудованием и инвентарём</w:t>
            </w:r>
          </w:p>
        </w:tc>
      </w:tr>
      <w:tr w:rsidR="00D5630A" w:rsidRPr="00D5630A" w:rsidTr="00D563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899"/>
        </w:trPr>
        <w:tc>
          <w:tcPr>
            <w:tcW w:w="710" w:type="dxa"/>
          </w:tcPr>
          <w:p w:rsidR="00D5630A" w:rsidRPr="00D5630A" w:rsidRDefault="00D5630A" w:rsidP="00D5630A">
            <w:pPr>
              <w:spacing w:line="270" w:lineRule="exact"/>
              <w:ind w:right="42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5300" w:type="dxa"/>
          </w:tcPr>
          <w:p w:rsidR="00D5630A" w:rsidRPr="00D5630A" w:rsidRDefault="00D5630A" w:rsidP="00D5630A">
            <w:pPr>
              <w:tabs>
                <w:tab w:val="left" w:pos="2225"/>
                <w:tab w:val="left" w:pos="2748"/>
                <w:tab w:val="left" w:pos="3248"/>
                <w:tab w:val="left" w:pos="3454"/>
              </w:tabs>
              <w:ind w:left="105" w:right="3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помещениями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для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питания 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обучающихся, а также для хранения и </w:t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приготовления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пищи, </w:t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обеспечивающими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возможность 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организации качественного горячего </w:t>
            </w:r>
            <w:proofErr w:type="gramStart"/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питания,</w:t>
            </w:r>
            <w:r w:rsidRPr="00D5630A">
              <w:rPr>
                <w:rFonts w:ascii="Times New Roman" w:eastAsia="Times New Roman" w:hAnsi="Times New Roman" w:cs="Times New Roman"/>
                <w:spacing w:val="56"/>
                <w:w w:val="150"/>
                <w:sz w:val="24"/>
                <w:lang w:val="ru-RU"/>
              </w:rPr>
              <w:t xml:space="preserve">  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D5630A">
              <w:rPr>
                <w:rFonts w:ascii="Times New Roman" w:eastAsia="Times New Roman" w:hAnsi="Times New Roman" w:cs="Times New Roman"/>
                <w:spacing w:val="59"/>
                <w:w w:val="150"/>
                <w:sz w:val="24"/>
                <w:lang w:val="ru-RU"/>
              </w:rPr>
              <w:t xml:space="preserve">  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D5630A">
              <w:rPr>
                <w:rFonts w:ascii="Times New Roman" w:eastAsia="Times New Roman" w:hAnsi="Times New Roman" w:cs="Times New Roman"/>
                <w:spacing w:val="59"/>
                <w:w w:val="150"/>
                <w:sz w:val="24"/>
                <w:lang w:val="ru-RU"/>
              </w:rPr>
              <w:t xml:space="preserve">  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D5630A">
              <w:rPr>
                <w:rFonts w:ascii="Times New Roman" w:eastAsia="Times New Roman" w:hAnsi="Times New Roman" w:cs="Times New Roman"/>
                <w:spacing w:val="58"/>
                <w:w w:val="150"/>
                <w:sz w:val="24"/>
                <w:lang w:val="ru-RU"/>
              </w:rPr>
              <w:t xml:space="preserve">  </w:t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горячих</w:t>
            </w:r>
          </w:p>
          <w:p w:rsidR="00D5630A" w:rsidRPr="00D5630A" w:rsidRDefault="00D5630A" w:rsidP="00D5630A">
            <w:pPr>
              <w:spacing w:line="269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завтраков</w:t>
            </w:r>
          </w:p>
        </w:tc>
        <w:tc>
          <w:tcPr>
            <w:tcW w:w="3750" w:type="dxa"/>
          </w:tcPr>
          <w:p w:rsidR="00D5630A" w:rsidRPr="00D5630A" w:rsidRDefault="00D5630A" w:rsidP="00D5630A">
            <w:pPr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Столовая</w:t>
            </w:r>
            <w:r w:rsidRPr="00D563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D5630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90</w:t>
            </w:r>
            <w:r w:rsidRPr="00D5630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посадочных</w:t>
            </w:r>
            <w:r w:rsidRPr="00D5630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5630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мест</w:t>
            </w:r>
          </w:p>
        </w:tc>
      </w:tr>
      <w:tr w:rsidR="00D5630A" w:rsidRPr="00D5630A" w:rsidTr="00D563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640"/>
        </w:trPr>
        <w:tc>
          <w:tcPr>
            <w:tcW w:w="710" w:type="dxa"/>
          </w:tcPr>
          <w:p w:rsidR="00D5630A" w:rsidRPr="00D5630A" w:rsidRDefault="00D5630A" w:rsidP="00D5630A">
            <w:pPr>
              <w:spacing w:line="270" w:lineRule="exact"/>
              <w:ind w:right="42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5300" w:type="dxa"/>
          </w:tcPr>
          <w:p w:rsidR="00D5630A" w:rsidRPr="00D5630A" w:rsidRDefault="00D5630A" w:rsidP="00D5630A">
            <w:pPr>
              <w:tabs>
                <w:tab w:val="left" w:pos="2628"/>
              </w:tabs>
              <w:ind w:left="105" w:right="3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административными и иными </w:t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помещениями,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оснащёнными 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необходимым оборудованием, в том числе для организации учебной деятельности процесса с детьми - инвалидами и детьми с ОВЗ</w:t>
            </w:r>
          </w:p>
        </w:tc>
        <w:tc>
          <w:tcPr>
            <w:tcW w:w="3750" w:type="dxa"/>
          </w:tcPr>
          <w:p w:rsidR="00D5630A" w:rsidRPr="00D5630A" w:rsidRDefault="00D5630A" w:rsidP="00D5630A">
            <w:pPr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имеется в</w:t>
            </w:r>
            <w:r w:rsidRPr="00D5630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наличии</w:t>
            </w:r>
          </w:p>
        </w:tc>
      </w:tr>
      <w:tr w:rsidR="00D5630A" w:rsidRPr="00D5630A" w:rsidTr="00D563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10" w:type="dxa"/>
          </w:tcPr>
          <w:p w:rsidR="00D5630A" w:rsidRPr="00D5630A" w:rsidRDefault="00D5630A" w:rsidP="00D5630A">
            <w:pPr>
              <w:spacing w:line="270" w:lineRule="exact"/>
              <w:ind w:right="42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5300" w:type="dxa"/>
          </w:tcPr>
          <w:p w:rsidR="00D5630A" w:rsidRPr="00D5630A" w:rsidRDefault="00D5630A" w:rsidP="00D5630A">
            <w:pPr>
              <w:tabs>
                <w:tab w:val="left" w:pos="1453"/>
                <w:tab w:val="left" w:pos="2555"/>
                <w:tab w:val="left" w:pos="3337"/>
              </w:tabs>
              <w:spacing w:line="242" w:lineRule="auto"/>
              <w:ind w:left="105" w:right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гардеробы,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санузлы,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места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личной гигиены</w:t>
            </w:r>
          </w:p>
        </w:tc>
        <w:tc>
          <w:tcPr>
            <w:tcW w:w="3750" w:type="dxa"/>
          </w:tcPr>
          <w:p w:rsidR="00D5630A" w:rsidRPr="00D5630A" w:rsidRDefault="00D5630A" w:rsidP="00D5630A">
            <w:pPr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имеется в</w:t>
            </w:r>
            <w:r w:rsidRPr="00D5630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наличии</w:t>
            </w:r>
          </w:p>
        </w:tc>
      </w:tr>
      <w:tr w:rsidR="00D5630A" w:rsidRPr="00D5630A" w:rsidTr="00D563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710" w:type="dxa"/>
          </w:tcPr>
          <w:p w:rsidR="00D5630A" w:rsidRPr="00D5630A" w:rsidRDefault="00D5630A" w:rsidP="00D5630A">
            <w:pPr>
              <w:spacing w:line="270" w:lineRule="exact"/>
              <w:ind w:right="42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5300" w:type="dxa"/>
          </w:tcPr>
          <w:p w:rsidR="00D5630A" w:rsidRPr="00D5630A" w:rsidRDefault="00D5630A" w:rsidP="00D5630A">
            <w:pPr>
              <w:tabs>
                <w:tab w:val="left" w:pos="1774"/>
                <w:tab w:val="left" w:pos="2628"/>
              </w:tabs>
              <w:spacing w:line="242" w:lineRule="auto"/>
              <w:ind w:left="105" w:right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помещение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для</w:t>
            </w: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медицинского персонала</w:t>
            </w:r>
          </w:p>
        </w:tc>
        <w:tc>
          <w:tcPr>
            <w:tcW w:w="3750" w:type="dxa"/>
          </w:tcPr>
          <w:p w:rsidR="00D5630A" w:rsidRPr="00D5630A" w:rsidRDefault="00D5630A" w:rsidP="00D5630A">
            <w:pPr>
              <w:spacing w:line="270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630A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имеется в</w:t>
            </w:r>
            <w:r w:rsidRPr="00D5630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5630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наличии</w:t>
            </w:r>
          </w:p>
        </w:tc>
      </w:tr>
    </w:tbl>
    <w:p w:rsidR="00D5630A" w:rsidRPr="00484883" w:rsidRDefault="00D5630A" w:rsidP="00D563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4883" w:rsidRPr="00484883" w:rsidRDefault="00484883" w:rsidP="00D563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4883" w:rsidRDefault="00484883" w:rsidP="00D5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>Таблица 11. Инновационные средства обучения</w:t>
      </w:r>
    </w:p>
    <w:tbl>
      <w:tblPr>
        <w:tblStyle w:val="TableNormal"/>
        <w:tblW w:w="955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4307"/>
      </w:tblGrid>
      <w:tr w:rsidR="00D5630A" w:rsidTr="00D5630A">
        <w:trPr>
          <w:trHeight w:val="340"/>
        </w:trPr>
        <w:tc>
          <w:tcPr>
            <w:tcW w:w="5246" w:type="dxa"/>
          </w:tcPr>
          <w:p w:rsidR="00D5630A" w:rsidRDefault="00D5630A" w:rsidP="00D318E4">
            <w:pPr>
              <w:pStyle w:val="TableParagraph"/>
              <w:spacing w:before="49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Инновационные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4307" w:type="dxa"/>
          </w:tcPr>
          <w:p w:rsidR="00D5630A" w:rsidRDefault="00D5630A" w:rsidP="00D318E4">
            <w:pPr>
              <w:pStyle w:val="TableParagraph"/>
              <w:spacing w:before="49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Необходимо/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D5630A" w:rsidRPr="00F32762" w:rsidTr="00D5630A">
        <w:trPr>
          <w:trHeight w:val="1171"/>
        </w:trPr>
        <w:tc>
          <w:tcPr>
            <w:tcW w:w="5246" w:type="dxa"/>
          </w:tcPr>
          <w:p w:rsidR="00D5630A" w:rsidRDefault="00D5630A" w:rsidP="00D318E4">
            <w:pPr>
              <w:pStyle w:val="TableParagraph"/>
              <w:tabs>
                <w:tab w:val="left" w:pos="1726"/>
                <w:tab w:val="left" w:pos="3381"/>
              </w:tabs>
              <w:spacing w:before="51" w:line="237" w:lineRule="auto"/>
              <w:ind w:left="4" w:right="33" w:firstLine="115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масштабной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визуализации, </w:t>
            </w:r>
            <w:proofErr w:type="gramStart"/>
            <w:r>
              <w:rPr>
                <w:sz w:val="24"/>
              </w:rPr>
              <w:t>управления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тиражирования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информации,</w:t>
            </w:r>
          </w:p>
          <w:p w:rsidR="00D5630A" w:rsidRDefault="00D5630A" w:rsidP="00D318E4">
            <w:pPr>
              <w:pStyle w:val="TableParagraph"/>
              <w:tabs>
                <w:tab w:val="left" w:pos="1524"/>
                <w:tab w:val="left" w:pos="3203"/>
              </w:tabs>
              <w:spacing w:before="6" w:line="237" w:lineRule="auto"/>
              <w:ind w:left="4" w:right="3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взаимодействия </w:t>
            </w:r>
            <w:r>
              <w:rPr>
                <w:sz w:val="24"/>
              </w:rPr>
              <w:t>всех участников образовательных отношений</w:t>
            </w:r>
          </w:p>
        </w:tc>
        <w:tc>
          <w:tcPr>
            <w:tcW w:w="4307" w:type="dxa"/>
          </w:tcPr>
          <w:p w:rsidR="00D5630A" w:rsidRDefault="00D5630A" w:rsidP="00D318E4">
            <w:pPr>
              <w:pStyle w:val="TableParagraph"/>
              <w:tabs>
                <w:tab w:val="left" w:pos="3125"/>
              </w:tabs>
              <w:spacing w:before="51" w:line="237" w:lineRule="auto"/>
              <w:ind w:left="3010" w:right="451" w:hanging="2891"/>
              <w:rPr>
                <w:sz w:val="24"/>
              </w:rPr>
            </w:pPr>
            <w:r>
              <w:rPr>
                <w:sz w:val="24"/>
              </w:rPr>
              <w:t>Имеется в наличии -</w:t>
            </w:r>
            <w:r>
              <w:rPr>
                <w:spacing w:val="-2"/>
                <w:sz w:val="24"/>
              </w:rPr>
              <w:t xml:space="preserve">локальная </w:t>
            </w:r>
            <w:r>
              <w:rPr>
                <w:spacing w:val="-4"/>
                <w:sz w:val="24"/>
              </w:rPr>
              <w:t>сеть,</w:t>
            </w:r>
          </w:p>
        </w:tc>
      </w:tr>
      <w:tr w:rsidR="00D5630A" w:rsidTr="00D5630A">
        <w:trPr>
          <w:trHeight w:val="340"/>
        </w:trPr>
        <w:tc>
          <w:tcPr>
            <w:tcW w:w="5246" w:type="dxa"/>
          </w:tcPr>
          <w:p w:rsidR="00D5630A" w:rsidRDefault="00D5630A" w:rsidP="00D318E4">
            <w:pPr>
              <w:pStyle w:val="TableParagraph"/>
              <w:spacing w:before="44"/>
              <w:ind w:left="119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камера</w:t>
            </w:r>
          </w:p>
        </w:tc>
        <w:tc>
          <w:tcPr>
            <w:tcW w:w="4307" w:type="dxa"/>
          </w:tcPr>
          <w:p w:rsidR="00D5630A" w:rsidRDefault="00D5630A" w:rsidP="00D318E4">
            <w:pPr>
              <w:pStyle w:val="TableParagraph"/>
              <w:spacing w:before="44"/>
              <w:ind w:left="11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D5630A" w:rsidTr="00D5630A">
        <w:trPr>
          <w:trHeight w:val="340"/>
        </w:trPr>
        <w:tc>
          <w:tcPr>
            <w:tcW w:w="5246" w:type="dxa"/>
          </w:tcPr>
          <w:p w:rsidR="00D5630A" w:rsidRDefault="00D5630A" w:rsidP="00D318E4">
            <w:pPr>
              <w:pStyle w:val="TableParagraph"/>
              <w:spacing w:before="44"/>
              <w:ind w:left="119"/>
              <w:rPr>
                <w:sz w:val="24"/>
              </w:rPr>
            </w:pPr>
          </w:p>
        </w:tc>
        <w:tc>
          <w:tcPr>
            <w:tcW w:w="4307" w:type="dxa"/>
          </w:tcPr>
          <w:p w:rsidR="00D5630A" w:rsidRDefault="00D5630A" w:rsidP="00D318E4">
            <w:pPr>
              <w:pStyle w:val="TableParagraph"/>
              <w:spacing w:before="44"/>
              <w:ind w:left="119"/>
              <w:rPr>
                <w:sz w:val="24"/>
              </w:rPr>
            </w:pPr>
          </w:p>
        </w:tc>
      </w:tr>
    </w:tbl>
    <w:tbl>
      <w:tblPr>
        <w:tblStyle w:val="TableNormal1"/>
        <w:tblW w:w="95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4345"/>
      </w:tblGrid>
      <w:tr w:rsidR="00D5630A" w:rsidTr="00D5630A">
        <w:trPr>
          <w:trHeight w:val="620"/>
        </w:trPr>
        <w:tc>
          <w:tcPr>
            <w:tcW w:w="5246" w:type="dxa"/>
          </w:tcPr>
          <w:p w:rsidR="00D5630A" w:rsidRDefault="00D5630A" w:rsidP="00D318E4">
            <w:pPr>
              <w:pStyle w:val="TableParagraph"/>
              <w:tabs>
                <w:tab w:val="left" w:pos="1822"/>
                <w:tab w:val="left" w:pos="2906"/>
                <w:tab w:val="left" w:pos="4709"/>
              </w:tabs>
              <w:spacing w:before="37" w:line="242" w:lineRule="auto"/>
              <w:ind w:left="4" w:right="33" w:firstLine="115"/>
              <w:rPr>
                <w:sz w:val="24"/>
              </w:rPr>
            </w:pPr>
            <w:r>
              <w:rPr>
                <w:spacing w:val="-2"/>
                <w:sz w:val="24"/>
              </w:rPr>
              <w:t>Модульная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экспериментов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цифровой микроскоп</w:t>
            </w:r>
          </w:p>
        </w:tc>
        <w:tc>
          <w:tcPr>
            <w:tcW w:w="4345" w:type="dxa"/>
          </w:tcPr>
          <w:p w:rsidR="00D5630A" w:rsidRDefault="00D5630A" w:rsidP="00D318E4">
            <w:pPr>
              <w:pStyle w:val="TableParagraph"/>
              <w:spacing w:before="37"/>
              <w:ind w:left="18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D5630A" w:rsidRPr="00F32762" w:rsidTr="00D5630A">
        <w:trPr>
          <w:trHeight w:val="616"/>
        </w:trPr>
        <w:tc>
          <w:tcPr>
            <w:tcW w:w="5246" w:type="dxa"/>
          </w:tcPr>
          <w:p w:rsidR="00D5630A" w:rsidRDefault="00D5630A" w:rsidP="00D318E4">
            <w:pPr>
              <w:pStyle w:val="TableParagraph"/>
              <w:tabs>
                <w:tab w:val="left" w:pos="1213"/>
              </w:tabs>
              <w:spacing w:before="39" w:line="237" w:lineRule="auto"/>
              <w:ind w:left="4" w:right="32" w:firstLine="115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  <w:t>контроля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345" w:type="dxa"/>
          </w:tcPr>
          <w:p w:rsidR="00D5630A" w:rsidRDefault="00D5630A" w:rsidP="00D318E4">
            <w:pPr>
              <w:pStyle w:val="TableParagraph"/>
              <w:tabs>
                <w:tab w:val="left" w:pos="1280"/>
                <w:tab w:val="left" w:pos="1692"/>
                <w:tab w:val="left" w:pos="2856"/>
              </w:tabs>
              <w:spacing w:before="39" w:line="237" w:lineRule="auto"/>
              <w:ind w:left="4" w:right="150" w:firstLine="115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</w:t>
            </w:r>
            <w:r>
              <w:rPr>
                <w:sz w:val="24"/>
              </w:rPr>
              <w:tab/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электронный </w:t>
            </w:r>
            <w:r>
              <w:rPr>
                <w:spacing w:val="-2"/>
                <w:sz w:val="24"/>
              </w:rPr>
              <w:t>журнал</w:t>
            </w:r>
          </w:p>
        </w:tc>
      </w:tr>
      <w:tr w:rsidR="00D5630A" w:rsidTr="00D5630A">
        <w:trPr>
          <w:trHeight w:val="1174"/>
        </w:trPr>
        <w:tc>
          <w:tcPr>
            <w:tcW w:w="5246" w:type="dxa"/>
          </w:tcPr>
          <w:p w:rsidR="00D5630A" w:rsidRDefault="00D5630A" w:rsidP="00D318E4">
            <w:pPr>
              <w:pStyle w:val="TableParagraph"/>
              <w:tabs>
                <w:tab w:val="left" w:pos="2436"/>
                <w:tab w:val="left" w:pos="3319"/>
              </w:tabs>
              <w:spacing w:before="41"/>
              <w:ind w:left="4" w:right="32" w:firstLine="1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Программная</w:t>
            </w:r>
            <w:r>
              <w:rPr>
                <w:sz w:val="24"/>
              </w:rPr>
              <w:tab/>
              <w:t xml:space="preserve">часть, включающая </w:t>
            </w:r>
            <w:r>
              <w:rPr>
                <w:spacing w:val="-2"/>
                <w:sz w:val="24"/>
              </w:rPr>
              <w:t>многопользовательскую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операционную </w:t>
            </w:r>
            <w:r>
              <w:rPr>
                <w:sz w:val="24"/>
              </w:rPr>
              <w:t xml:space="preserve">систему и прикладное программное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4345" w:type="dxa"/>
          </w:tcPr>
          <w:p w:rsidR="00D5630A" w:rsidRDefault="00D5630A" w:rsidP="00D318E4">
            <w:pPr>
              <w:pStyle w:val="TableParagraph"/>
              <w:spacing w:before="41"/>
              <w:ind w:left="11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  <w:tr w:rsidR="00D5630A" w:rsidTr="00D5630A">
        <w:trPr>
          <w:trHeight w:val="616"/>
        </w:trPr>
        <w:tc>
          <w:tcPr>
            <w:tcW w:w="5246" w:type="dxa"/>
          </w:tcPr>
          <w:p w:rsidR="00D5630A" w:rsidRDefault="00D5630A" w:rsidP="00D318E4">
            <w:pPr>
              <w:pStyle w:val="TableParagraph"/>
              <w:spacing w:before="37" w:line="242" w:lineRule="auto"/>
              <w:ind w:left="4" w:firstLine="11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предметным областям</w:t>
            </w:r>
          </w:p>
        </w:tc>
        <w:tc>
          <w:tcPr>
            <w:tcW w:w="4345" w:type="dxa"/>
          </w:tcPr>
          <w:p w:rsidR="00D5630A" w:rsidRDefault="00D5630A" w:rsidP="00D318E4">
            <w:pPr>
              <w:pStyle w:val="TableParagraph"/>
              <w:spacing w:before="37"/>
              <w:ind w:left="11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</w:t>
            </w:r>
          </w:p>
        </w:tc>
      </w:tr>
    </w:tbl>
    <w:p w:rsidR="00484883" w:rsidRPr="008153A2" w:rsidRDefault="00484883" w:rsidP="00D563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соответствии с требованиями ФГОС</w:t>
      </w:r>
      <w:r w:rsidRPr="00484883">
        <w:rPr>
          <w:rFonts w:hAnsi="Times New Roman" w:cs="Times New Roman"/>
          <w:color w:val="000000"/>
          <w:sz w:val="24"/>
          <w:szCs w:val="24"/>
          <w:lang w:val="ru-RU"/>
        </w:rPr>
        <w:tab/>
        <w:t>информационно методические условия обеспечиваются современной информационно - образовательной средой.</w:t>
      </w:r>
    </w:p>
    <w:p w:rsidR="001D425E" w:rsidRPr="008153A2" w:rsidRDefault="001D425E" w:rsidP="00D563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425E" w:rsidRPr="008153A2" w:rsidRDefault="008153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8153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внутренней системе оценки качества </w:t>
      </w:r>
      <w:proofErr w:type="spellStart"/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образованияот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31.05.2019.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2021 году выявлено, что уровень </w:t>
      </w:r>
      <w:proofErr w:type="spellStart"/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высокая.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2021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— 63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—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</w:t>
      </w:r>
      <w:r w:rsidR="004848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Школа продолжила проводить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2021 году мониторинг удовлетворенности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учеников дистанционным обучением посредством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анкетирования. Преимущества дистанционного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мнению родителей: гибкость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технологичность образовательной деятельности,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комфортной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привычной обстановке, получение практических навыков.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основным сложностям респонденты относят затрудненную коммуникацию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— зачастую общение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ним сводится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переписке, педагоги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дают обратную связь,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разобраться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новом материале без объяснений сложно.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50% родителей отметили, что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время дистанционного обучения оценки ребенка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изменились, третья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— что они улучшились,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4%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— что ухудшились. Хотя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целом формальная успеваемость осталась прежней, 45% опрошенных считают, что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дистанционное образование негативно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уровне знаний школьников.</w:t>
      </w:r>
    </w:p>
    <w:p w:rsidR="001D425E" w:rsidRDefault="008153A2">
      <w:r>
        <w:rPr>
          <w:noProof/>
          <w:lang w:val="ru-RU" w:eastAsia="ru-RU"/>
        </w:rPr>
        <w:lastRenderedPageBreak/>
        <w:drawing>
          <wp:inline distT="0" distB="0" distL="0" distR="0">
            <wp:extent cx="5732144" cy="3418837"/>
            <wp:effectExtent l="0" t="0" r="0" b="0"/>
            <wp:docPr id="2" name="Picture 2" descr="/api/doc/v1/image/-25340025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25340025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41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25E" w:rsidRDefault="001D425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D5630A" w:rsidRDefault="00D5630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630A" w:rsidRDefault="00D5630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D425E" w:rsidRPr="008153A2" w:rsidRDefault="008153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декабря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0"/>
        <w:gridCol w:w="1474"/>
        <w:gridCol w:w="1433"/>
      </w:tblGrid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1D42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E25C0F" w:rsidRDefault="00E25C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E25C0F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E25C0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E25C0F">
            <w:r>
              <w:rPr>
                <w:rFonts w:hAnsi="Times New Roman" w:cs="Times New Roman"/>
                <w:color w:val="000000"/>
                <w:sz w:val="24"/>
                <w:szCs w:val="24"/>
              </w:rPr>
              <w:t>17 (45</w:t>
            </w:r>
            <w:r w:rsidR="008153A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E25C0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E25C0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E25C0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8153A2">
              <w:rPr>
                <w:lang w:val="ru-RU"/>
              </w:rPr>
              <w:br/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956C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8153A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956C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8153A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956C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8153A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8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(5%)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2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956C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8153A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2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956C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956C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956C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956C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2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956C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8153A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956C0">
            <w:r>
              <w:rPr>
                <w:rFonts w:hAnsi="Times New Roman" w:cs="Times New Roman"/>
                <w:color w:val="000000"/>
                <w:sz w:val="24"/>
                <w:szCs w:val="24"/>
              </w:rPr>
              <w:t>7 (78</w:t>
            </w:r>
            <w:r w:rsidR="008153A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2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956C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8153A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956C0">
            <w:r>
              <w:rPr>
                <w:rFonts w:hAnsi="Times New Roman" w:cs="Times New Roman"/>
                <w:color w:val="000000"/>
                <w:sz w:val="24"/>
                <w:szCs w:val="24"/>
              </w:rPr>
              <w:t>7 (78</w:t>
            </w:r>
            <w:r w:rsidR="008153A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2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956C0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8153A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956C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8153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  <w:r w:rsidR="008153A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численности 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956C0">
            <w:r>
              <w:rPr>
                <w:rFonts w:hAnsi="Times New Roman" w:cs="Times New Roman"/>
                <w:color w:val="000000"/>
                <w:sz w:val="24"/>
                <w:szCs w:val="24"/>
              </w:rPr>
              <w:t>10 (100</w:t>
            </w:r>
            <w:r w:rsidR="008153A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956C0">
            <w:r>
              <w:rPr>
                <w:rFonts w:hAnsi="Times New Roman" w:cs="Times New Roman"/>
                <w:color w:val="000000"/>
                <w:sz w:val="24"/>
                <w:szCs w:val="24"/>
              </w:rPr>
              <w:t>10 (100</w:t>
            </w:r>
            <w:r w:rsidR="008153A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D42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D42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1D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48488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8153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1D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Pr="008153A2" w:rsidRDefault="008153A2">
            <w:pPr>
              <w:rPr>
                <w:lang w:val="ru-RU"/>
              </w:rPr>
            </w:pP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15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25E" w:rsidRDefault="008153A2"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</w:tbl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:rsidR="001D425E" w:rsidRPr="008153A2" w:rsidRDefault="008153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53A2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1D425E" w:rsidRPr="008153A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0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62D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14A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525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040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817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159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3208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DA71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0B1C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422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544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1149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12"/>
  </w:num>
  <w:num w:numId="10">
    <w:abstractNumId w:val="3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956C0"/>
    <w:rsid w:val="001B01BB"/>
    <w:rsid w:val="001D425E"/>
    <w:rsid w:val="001F4429"/>
    <w:rsid w:val="002D33B1"/>
    <w:rsid w:val="002D3591"/>
    <w:rsid w:val="003514A0"/>
    <w:rsid w:val="00484883"/>
    <w:rsid w:val="004F7E17"/>
    <w:rsid w:val="005A05CE"/>
    <w:rsid w:val="006072DC"/>
    <w:rsid w:val="00653AF6"/>
    <w:rsid w:val="00692A25"/>
    <w:rsid w:val="007A3A97"/>
    <w:rsid w:val="008153A2"/>
    <w:rsid w:val="008677C3"/>
    <w:rsid w:val="00920C91"/>
    <w:rsid w:val="00A4746F"/>
    <w:rsid w:val="00B05ED9"/>
    <w:rsid w:val="00B73A5A"/>
    <w:rsid w:val="00B8317B"/>
    <w:rsid w:val="00C304CF"/>
    <w:rsid w:val="00C4545D"/>
    <w:rsid w:val="00D5630A"/>
    <w:rsid w:val="00E25C0F"/>
    <w:rsid w:val="00E438A1"/>
    <w:rsid w:val="00F01E19"/>
    <w:rsid w:val="00F32762"/>
    <w:rsid w:val="00FB2BAD"/>
    <w:rsid w:val="00FC1A13"/>
    <w:rsid w:val="00FC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C02C4-F505-48AF-9F34-151936DF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F442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429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5630A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630A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D5630A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677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4721</Words>
  <Characters>26911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Administrator</cp:lastModifiedBy>
  <cp:revision>9</cp:revision>
  <cp:lastPrinted>2022-04-19T08:20:00Z</cp:lastPrinted>
  <dcterms:created xsi:type="dcterms:W3CDTF">2011-11-02T04:15:00Z</dcterms:created>
  <dcterms:modified xsi:type="dcterms:W3CDTF">2022-04-19T11:07:00Z</dcterms:modified>
</cp:coreProperties>
</file>